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Work Sans" w:cs="Work Sans" w:eastAsia="Work Sans" w:hAnsi="Work Sans"/>
          <w:sz w:val="2"/>
          <w:szCs w:val="2"/>
        </w:rPr>
      </w:pPr>
      <w:r w:rsidDel="00000000" w:rsidR="00000000" w:rsidRPr="00000000">
        <w:rPr>
          <w:rFonts w:ascii="Work Sans" w:cs="Work Sans" w:eastAsia="Work Sans" w:hAnsi="Work Sans"/>
          <w:sz w:val="2"/>
          <w:szCs w:val="2"/>
          <w:rtl w:val="0"/>
        </w:rPr>
        <w:t xml:space="preserve"> </w:t>
      </w:r>
      <w:r w:rsidDel="00000000" w:rsidR="00000000" w:rsidRPr="00000000">
        <w:rPr>
          <w:rtl w:val="0"/>
        </w:rPr>
      </w:r>
    </w:p>
    <w:tbl>
      <w:tblPr>
        <w:tblStyle w:val="Table1"/>
        <w:tblW w:w="1149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5805"/>
        <w:gridCol w:w="1050"/>
        <w:gridCol w:w="3375"/>
        <w:tblGridChange w:id="0">
          <w:tblGrid>
            <w:gridCol w:w="1260"/>
            <w:gridCol w:w="5805"/>
            <w:gridCol w:w="1050"/>
            <w:gridCol w:w="3375"/>
          </w:tblGrid>
        </w:tblGridChange>
      </w:tblGrid>
      <w:tr>
        <w:trPr>
          <w:cantSplit w:val="0"/>
          <w:trHeight w:val="418.4069999999999" w:hRule="atLeast"/>
          <w:tblHeader w:val="0"/>
        </w:trPr>
        <w:tc>
          <w:tcPr>
            <w:tcBorders>
              <w:top w:color="000000" w:space="0" w:sz="0" w:val="nil"/>
              <w:left w:color="000000" w:space="0" w:sz="0" w:val="nil"/>
              <w:bottom w:color="000000" w:space="0" w:sz="0" w:val="nil"/>
              <w:right w:color="000000" w:space="0" w:sz="0" w:val="nil"/>
            </w:tcBorders>
            <w:shd w:fill="d9dded" w:val="clear"/>
            <w:tcMar>
              <w:top w:w="100.0" w:type="dxa"/>
              <w:left w:w="100.0" w:type="dxa"/>
              <w:bottom w:w="100.0" w:type="dxa"/>
              <w:right w:w="100.0" w:type="dxa"/>
            </w:tcMar>
            <w:vAlign w:val="top"/>
          </w:tcPr>
          <w:p w:rsidR="00000000" w:rsidDel="00000000" w:rsidP="00000000" w:rsidRDefault="00000000" w:rsidRPr="00000000" w14:paraId="00000002">
            <w:pPr>
              <w:pStyle w:val="Subtitle"/>
              <w:spacing w:after="0" w:lineRule="auto"/>
              <w:rPr/>
            </w:pPr>
            <w:bookmarkStart w:colFirst="0" w:colLast="0" w:name="_vu75svrvfgp0" w:id="0"/>
            <w:bookmarkEnd w:id="0"/>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ded" w:val="clear"/>
            <w:tcMar>
              <w:top w:w="100.0" w:type="dxa"/>
              <w:left w:w="100.0" w:type="dxa"/>
              <w:bottom w:w="100.0" w:type="dxa"/>
              <w:right w:w="100.0" w:type="dxa"/>
            </w:tcMar>
            <w:vAlign w:val="top"/>
          </w:tcPr>
          <w:p w:rsidR="00000000" w:rsidDel="00000000" w:rsidP="00000000" w:rsidRDefault="00000000" w:rsidRPr="00000000" w14:paraId="00000003">
            <w:pPr>
              <w:pStyle w:val="Subtitle"/>
              <w:spacing w:after="0" w:lineRule="auto"/>
              <w:rPr>
                <w:sz w:val="32"/>
                <w:szCs w:val="32"/>
              </w:rPr>
            </w:pPr>
            <w:bookmarkStart w:colFirst="0" w:colLast="0" w:name="_vu75svrvfgp0" w:id="0"/>
            <w:bookmarkEnd w:id="0"/>
            <w:r w:rsidDel="00000000" w:rsidR="00000000" w:rsidRPr="00000000">
              <w:rPr>
                <w:sz w:val="32"/>
                <w:szCs w:val="32"/>
                <w:rtl w:val="0"/>
              </w:rPr>
              <w:t xml:space="preserve">2024 COLLEGE IN HIGH 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4">
            <w:pPr>
              <w:pStyle w:val="Subtitle"/>
              <w:spacing w:after="0" w:lineRule="auto"/>
              <w:rPr/>
            </w:pPr>
            <w:bookmarkStart w:colFirst="0" w:colLast="0" w:name="_vu75svrvfgp0" w:id="0"/>
            <w:bookmarkEnd w:id="0"/>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before="0" w:line="240" w:lineRule="auto"/>
              <w:jc w:val="center"/>
              <w:rPr>
                <w:rFonts w:ascii="Work Sans" w:cs="Work Sans" w:eastAsia="Work Sans" w:hAnsi="Work Sans"/>
                <w:sz w:val="24"/>
                <w:szCs w:val="24"/>
              </w:rPr>
            </w:pPr>
            <w:r w:rsidDel="00000000" w:rsidR="00000000" w:rsidRPr="00000000">
              <w:rPr>
                <w:rtl w:val="0"/>
              </w:rPr>
            </w:r>
          </w:p>
        </w:tc>
      </w:tr>
      <w:tr>
        <w:trPr>
          <w:cantSplit w:val="0"/>
          <w:trHeight w:val="1890.24" w:hRule="atLeast"/>
          <w:tblHeader w:val="0"/>
        </w:trPr>
        <w:tc>
          <w:tcPr>
            <w:tcBorders>
              <w:top w:color="000000" w:space="0" w:sz="0" w:val="nil"/>
              <w:left w:color="000000" w:space="0" w:sz="0" w:val="nil"/>
              <w:bottom w:color="000000" w:space="0" w:sz="0" w:val="nil"/>
              <w:right w:color="000000" w:space="0" w:sz="0" w:val="nil"/>
            </w:tcBorders>
            <w:shd w:fill="283b97" w:val="clear"/>
            <w:tcMar>
              <w:top w:w="100.0" w:type="dxa"/>
              <w:left w:w="100.0" w:type="dxa"/>
              <w:bottom w:w="100.0" w:type="dxa"/>
              <w:right w:w="100.0" w:type="dxa"/>
            </w:tcMar>
            <w:vAlign w:val="top"/>
          </w:tcPr>
          <w:p w:rsidR="00000000" w:rsidDel="00000000" w:rsidP="00000000" w:rsidRDefault="00000000" w:rsidRPr="00000000" w14:paraId="00000006">
            <w:pPr>
              <w:pStyle w:val="Title"/>
              <w:rPr>
                <w:sz w:val="64"/>
                <w:szCs w:val="64"/>
              </w:rPr>
            </w:pPr>
            <w:bookmarkStart w:colFirst="0" w:colLast="0" w:name="_96vmg6r13wx3" w:id="1"/>
            <w:bookmarkEnd w:id="1"/>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283b97" w:val="clear"/>
            <w:tcMar>
              <w:top w:w="-44.64" w:type="dxa"/>
              <w:left w:w="-44.64" w:type="dxa"/>
              <w:bottom w:w="-44.64" w:type="dxa"/>
              <w:right w:w="-44.64" w:type="dxa"/>
            </w:tcMar>
            <w:vAlign w:val="top"/>
          </w:tcPr>
          <w:p w:rsidR="00000000" w:rsidDel="00000000" w:rsidP="00000000" w:rsidRDefault="00000000" w:rsidRPr="00000000" w14:paraId="00000007">
            <w:pPr>
              <w:pStyle w:val="Title"/>
              <w:rPr/>
            </w:pPr>
            <w:bookmarkStart w:colFirst="0" w:colLast="0" w:name="_96vmg6r13wx3" w:id="1"/>
            <w:bookmarkEnd w:id="1"/>
            <w:r w:rsidDel="00000000" w:rsidR="00000000" w:rsidRPr="00000000">
              <w:rPr>
                <w:rtl w:val="0"/>
              </w:rPr>
              <w:t xml:space="preserve">Communications Toolkit</w:t>
            </w:r>
            <w:r w:rsidDel="00000000" w:rsidR="00000000" w:rsidRPr="00000000">
              <w:rPr>
                <w:rtl w:val="0"/>
              </w:rPr>
            </w:r>
          </w:p>
          <w:p w:rsidR="00000000" w:rsidDel="00000000" w:rsidP="00000000" w:rsidRDefault="00000000" w:rsidRPr="00000000" w14:paraId="00000008">
            <w:pPr>
              <w:spacing w:after="200" w:lineRule="auto"/>
              <w:ind w:right="825"/>
              <w:rPr>
                <w:color w:val="ffffff"/>
              </w:rPr>
            </w:pPr>
            <w:r w:rsidDel="00000000" w:rsidR="00000000" w:rsidRPr="00000000">
              <w:rPr>
                <w:color w:val="ffffff"/>
                <w:rtl w:val="0"/>
              </w:rPr>
              <w:t xml:space="preserve">Developed using insights from Michigan’s students, families, and educators, this toolkit equips districts, school leaders, and counselors to share the benefits of college in high school opportunities and support students in navigating the many options available to them.</w:t>
            </w:r>
          </w:p>
        </w:tc>
        <w:tc>
          <w:tcPr>
            <w:tcBorders>
              <w:top w:color="000000" w:space="0" w:sz="0" w:val="nil"/>
              <w:left w:color="000000" w:space="0" w:sz="0" w:val="nil"/>
              <w:bottom w:color="000000" w:space="0" w:sz="0" w:val="nil"/>
              <w:right w:color="000000" w:space="0" w:sz="0" w:val="nil"/>
            </w:tcBorders>
            <w:shd w:fill="283b97" w:val="clear"/>
            <w:tcMar>
              <w:top w:w="144.0" w:type="dxa"/>
              <w:left w:w="144.0" w:type="dxa"/>
              <w:bottom w:w="144.0" w:type="dxa"/>
              <w:right w:w="144.0" w:type="dxa"/>
            </w:tcMar>
          </w:tcPr>
          <w:p w:rsidR="00000000" w:rsidDel="00000000" w:rsidP="00000000" w:rsidRDefault="00000000" w:rsidRPr="00000000" w14:paraId="0000000A">
            <w:pPr>
              <w:widowControl w:val="0"/>
              <w:spacing w:after="0" w:before="0" w:line="240" w:lineRule="auto"/>
              <w:jc w:val="center"/>
              <w:rPr>
                <w:rFonts w:ascii="Work Sans" w:cs="Work Sans" w:eastAsia="Work Sans" w:hAnsi="Work Sans"/>
                <w:sz w:val="24"/>
                <w:szCs w:val="24"/>
              </w:rPr>
            </w:pPr>
            <w:r w:rsidDel="00000000" w:rsidR="00000000" w:rsidRPr="00000000">
              <w:rPr>
                <w:sz w:val="24"/>
                <w:szCs w:val="24"/>
              </w:rPr>
              <w:drawing>
                <wp:inline distB="114300" distT="114300" distL="114300" distR="114300">
                  <wp:extent cx="1952625" cy="12954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952625"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2"/>
        <w:tblW w:w="10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gridCol w:w="3630"/>
        <w:gridCol w:w="2670"/>
        <w:tblGridChange w:id="0">
          <w:tblGrid>
            <w:gridCol w:w="1050"/>
            <w:gridCol w:w="3450"/>
            <w:gridCol w:w="3630"/>
            <w:gridCol w:w="267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0C">
            <w:pPr>
              <w:pStyle w:val="Heading2"/>
              <w:spacing w:after="0" w:lineRule="auto"/>
              <w:rPr>
                <w:sz w:val="24"/>
                <w:szCs w:val="24"/>
              </w:rPr>
            </w:pPr>
            <w:bookmarkStart w:colFirst="0" w:colLast="0" w:name="_wi2f2zyd50lr" w:id="2"/>
            <w:bookmarkEnd w:id="2"/>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0D">
            <w:pPr>
              <w:pStyle w:val="Heading2"/>
              <w:spacing w:after="0" w:lineRule="auto"/>
              <w:rPr>
                <w:sz w:val="24"/>
                <w:szCs w:val="24"/>
              </w:rPr>
            </w:pPr>
            <w:bookmarkStart w:colFirst="0" w:colLast="0" w:name="_lsp7xekpwiph" w:id="3"/>
            <w:bookmarkEnd w:id="3"/>
            <w:r w:rsidDel="00000000" w:rsidR="00000000" w:rsidRPr="00000000">
              <w:rPr>
                <w:sz w:val="24"/>
                <w:szCs w:val="24"/>
                <w:rtl w:val="0"/>
              </w:rPr>
              <w:t xml:space="preserve">WHY IT MATTERS</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spacing w:after="0" w:lineRule="auto"/>
              <w:rPr/>
            </w:pPr>
            <w:bookmarkStart w:colFirst="0" w:colLast="0" w:name="_opa9e2j1ce4l" w:id="4"/>
            <w:bookmarkEnd w:id="4"/>
            <w:r w:rsidDel="00000000" w:rsidR="00000000" w:rsidRPr="00000000">
              <w:rPr>
                <w:rtl w:val="0"/>
              </w:rPr>
            </w:r>
          </w:p>
        </w:tc>
      </w:tr>
    </w:tbl>
    <w:p w:rsidR="00000000" w:rsidDel="00000000" w:rsidP="00000000" w:rsidRDefault="00000000" w:rsidRPr="00000000" w14:paraId="00000010">
      <w:pPr>
        <w:spacing w:before="200" w:lineRule="auto"/>
        <w:ind w:left="-360" w:firstLine="0"/>
        <w:rPr/>
      </w:pPr>
      <w:r w:rsidDel="00000000" w:rsidR="00000000" w:rsidRPr="00000000">
        <w:rPr>
          <w:rtl w:val="0"/>
        </w:rPr>
        <w:t xml:space="preserve">In a career landscape where many of today’s jobs require more than a high school diploma, Michigan’s educators know college in high school</w:t>
      </w:r>
      <w:r w:rsidDel="00000000" w:rsidR="00000000" w:rsidRPr="00000000">
        <w:rPr>
          <w:rtl w:val="0"/>
        </w:rPr>
        <w:t xml:space="preserve"> </w:t>
      </w:r>
      <w:r w:rsidDel="00000000" w:rsidR="00000000" w:rsidRPr="00000000">
        <w:rPr>
          <w:rtl w:val="0"/>
        </w:rPr>
        <w:t xml:space="preserve">opportunities are critical to students’ long -term success. It’s why we’ve invested in creating these programs. For them to have their intended impact, however, we must equally invest in helping students and their families understand why they matter, what options are available, and how to find the best fit</w:t>
      </w:r>
      <w:r w:rsidDel="00000000" w:rsidR="00000000" w:rsidRPr="00000000">
        <w:rPr>
          <w:rtl w:val="0"/>
        </w:rPr>
        <w:t xml:space="preserve"> — </w:t>
      </w:r>
      <w:r w:rsidDel="00000000" w:rsidR="00000000" w:rsidRPr="00000000">
        <w:rPr>
          <w:rtl w:val="0"/>
        </w:rPr>
        <w:t xml:space="preserve">ensuring that Michigan students have the opportunity to access postsecondary education if it it’s relevant for their dreams. </w:t>
      </w:r>
    </w:p>
    <w:p w:rsidR="00000000" w:rsidDel="00000000" w:rsidP="00000000" w:rsidRDefault="00000000" w:rsidRPr="00000000" w14:paraId="00000011">
      <w:pPr>
        <w:spacing w:before="200" w:lineRule="auto"/>
        <w:ind w:left="-360" w:firstLine="0"/>
        <w:rPr/>
      </w:pPr>
      <w:r w:rsidDel="00000000" w:rsidR="00000000" w:rsidRPr="00000000">
        <w:rPr>
          <w:rtl w:val="0"/>
        </w:rPr>
        <w:t xml:space="preserve">Additionally, a</w:t>
      </w:r>
      <w:r w:rsidDel="00000000" w:rsidR="00000000" w:rsidRPr="00000000">
        <w:rPr>
          <w:rtl w:val="0"/>
        </w:rPr>
        <w:t xml:space="preserve">ll schools in Michigan are legally required to distribute communications about College in High School opportunities to students once a year (</w:t>
      </w:r>
      <w:r w:rsidDel="00000000" w:rsidR="00000000" w:rsidRPr="00000000">
        <w:rPr>
          <w:i w:val="1"/>
          <w:u w:val="single"/>
          <w:rtl w:val="0"/>
        </w:rPr>
        <w:t xml:space="preserve">see comms template below</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pStyle w:val="Title"/>
        <w:spacing w:after="0" w:before="0" w:lineRule="auto"/>
        <w:rPr>
          <w:sz w:val="20"/>
          <w:szCs w:val="20"/>
        </w:rPr>
      </w:pPr>
      <w:bookmarkStart w:colFirst="0" w:colLast="0" w:name="_dpyqcn4ux2l8" w:id="5"/>
      <w:bookmarkEnd w:id="5"/>
      <w:r w:rsidDel="00000000" w:rsidR="00000000" w:rsidRPr="00000000">
        <w:rPr>
          <w:rtl w:val="0"/>
        </w:rPr>
      </w:r>
    </w:p>
    <w:tbl>
      <w:tblPr>
        <w:tblStyle w:val="Table3"/>
        <w:tblW w:w="10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gridCol w:w="3630"/>
        <w:gridCol w:w="2670"/>
        <w:tblGridChange w:id="0">
          <w:tblGrid>
            <w:gridCol w:w="1050"/>
            <w:gridCol w:w="3450"/>
            <w:gridCol w:w="3630"/>
            <w:gridCol w:w="267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13">
            <w:pPr>
              <w:pStyle w:val="Heading2"/>
              <w:spacing w:after="0" w:lineRule="auto"/>
              <w:rPr/>
            </w:pPr>
            <w:bookmarkStart w:colFirst="0" w:colLast="0" w:name="_ihw2gjh6o4" w:id="6"/>
            <w:bookmarkEnd w:id="6"/>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14">
            <w:pPr>
              <w:pStyle w:val="Heading2"/>
              <w:spacing w:after="0" w:lineRule="auto"/>
              <w:rPr>
                <w:sz w:val="24"/>
                <w:szCs w:val="24"/>
              </w:rPr>
            </w:pPr>
            <w:bookmarkStart w:colFirst="0" w:colLast="0" w:name="_ipw4m49z2pyd" w:id="7"/>
            <w:bookmarkEnd w:id="7"/>
            <w:r w:rsidDel="00000000" w:rsidR="00000000" w:rsidRPr="00000000">
              <w:rPr>
                <w:sz w:val="24"/>
                <w:szCs w:val="24"/>
                <w:rtl w:val="0"/>
              </w:rPr>
              <w:t xml:space="preserve">WHAT’S INCLUDED</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5">
            <w:pPr>
              <w:spacing w:after="0" w:lineRule="auto"/>
              <w:rPr/>
            </w:pPr>
            <w:bookmarkStart w:colFirst="0" w:colLast="0" w:name="_opa9e2j1ce4l" w:id="4"/>
            <w:bookmarkEnd w:id="4"/>
            <w:r w:rsidDel="00000000" w:rsidR="00000000" w:rsidRPr="00000000">
              <w:rPr>
                <w:rtl w:val="0"/>
              </w:rPr>
            </w:r>
          </w:p>
        </w:tc>
      </w:tr>
    </w:tbl>
    <w:p w:rsidR="00000000" w:rsidDel="00000000" w:rsidP="00000000" w:rsidRDefault="00000000" w:rsidRPr="00000000" w14:paraId="00000017">
      <w:pPr>
        <w:numPr>
          <w:ilvl w:val="0"/>
          <w:numId w:val="2"/>
        </w:numPr>
        <w:spacing w:before="200" w:lineRule="auto"/>
        <w:ind w:left="720" w:hanging="360"/>
        <w:rPr>
          <w:b w:val="1"/>
        </w:rPr>
      </w:pPr>
      <w:hyperlink w:anchor="_9nx0s8duffs7">
        <w:r w:rsidDel="00000000" w:rsidR="00000000" w:rsidRPr="00000000">
          <w:rPr>
            <w:color w:val="1155cc"/>
            <w:u w:val="single"/>
            <w:rtl w:val="0"/>
          </w:rPr>
          <w:t xml:space="preserve">Resources</w:t>
        </w:r>
      </w:hyperlink>
      <w:r w:rsidDel="00000000" w:rsidR="00000000" w:rsidRPr="00000000">
        <w:rPr>
          <w:b w:val="1"/>
          <w:i w:val="1"/>
          <w:rtl w:val="0"/>
        </w:rPr>
        <w:t xml:space="preserve"> </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i w:val="1"/>
          <w:rtl w:val="0"/>
        </w:rPr>
        <w:t xml:space="preserve">Customizable tools to </w:t>
      </w:r>
      <w:r w:rsidDel="00000000" w:rsidR="00000000" w:rsidRPr="00000000">
        <w:rPr>
          <w:i w:val="1"/>
          <w:rtl w:val="0"/>
        </w:rPr>
        <w:t xml:space="preserve">help you navigate conversations with students, parents &amp; caregivers about College in High School opportunities. They are designed to compliment each other so you can use one or all of them depending on the scenario.</w:t>
      </w:r>
    </w:p>
    <w:p w:rsidR="00000000" w:rsidDel="00000000" w:rsidP="00000000" w:rsidRDefault="00000000" w:rsidRPr="00000000" w14:paraId="00000018">
      <w:pPr>
        <w:numPr>
          <w:ilvl w:val="0"/>
          <w:numId w:val="2"/>
        </w:numPr>
        <w:spacing w:before="200" w:lineRule="auto"/>
        <w:ind w:left="720" w:hanging="360"/>
        <w:rPr>
          <w:b w:val="1"/>
        </w:rPr>
      </w:pPr>
      <w:hyperlink w:anchor="_lixk2b89vxal">
        <w:r w:rsidDel="00000000" w:rsidR="00000000" w:rsidRPr="00000000">
          <w:rPr>
            <w:color w:val="1155cc"/>
            <w:u w:val="single"/>
            <w:rtl w:val="0"/>
          </w:rPr>
          <w:t xml:space="preserve">How to access resources</w:t>
        </w:r>
      </w:hyperlink>
      <w:r w:rsidDel="00000000" w:rsidR="00000000" w:rsidRPr="00000000">
        <w:rPr>
          <w:rtl w:val="0"/>
        </w:rPr>
        <w:t xml:space="preserve"> - </w:t>
      </w:r>
      <w:r w:rsidDel="00000000" w:rsidR="00000000" w:rsidRPr="00000000">
        <w:rPr>
          <w:i w:val="1"/>
          <w:rtl w:val="0"/>
        </w:rPr>
        <w:t xml:space="preserve">Guidance on how to access and create your own copies of each resource</w:t>
      </w:r>
      <w:r w:rsidDel="00000000" w:rsidR="00000000" w:rsidRPr="00000000">
        <w:rPr>
          <w:rtl w:val="0"/>
        </w:rPr>
      </w:r>
    </w:p>
    <w:p w:rsidR="00000000" w:rsidDel="00000000" w:rsidP="00000000" w:rsidRDefault="00000000" w:rsidRPr="00000000" w14:paraId="00000019">
      <w:pPr>
        <w:numPr>
          <w:ilvl w:val="0"/>
          <w:numId w:val="2"/>
        </w:numPr>
        <w:spacing w:before="200" w:lineRule="auto"/>
        <w:ind w:left="720" w:hanging="360"/>
        <w:rPr>
          <w:b w:val="1"/>
        </w:rPr>
      </w:pPr>
      <w:hyperlink w:anchor="_50elsn7kd77f">
        <w:r w:rsidDel="00000000" w:rsidR="00000000" w:rsidRPr="00000000">
          <w:rPr>
            <w:color w:val="1155cc"/>
            <w:u w:val="single"/>
            <w:rtl w:val="0"/>
          </w:rPr>
          <w:t xml:space="preserve">Conversation tips</w:t>
        </w:r>
      </w:hyperlink>
      <w:r w:rsidDel="00000000" w:rsidR="00000000" w:rsidRPr="00000000">
        <w:rPr>
          <w:rtl w:val="0"/>
        </w:rPr>
        <w:t xml:space="preserve"> - </w:t>
      </w:r>
      <w:r w:rsidDel="00000000" w:rsidR="00000000" w:rsidRPr="00000000">
        <w:rPr>
          <w:i w:val="1"/>
          <w:rtl w:val="0"/>
        </w:rPr>
        <w:t xml:space="preserve">Important reminders to help thoughtfully guide your conversations with students, parents &amp; caregivers about College in High School opportunities</w:t>
      </w:r>
      <w:r w:rsidDel="00000000" w:rsidR="00000000" w:rsidRPr="00000000">
        <w:rPr>
          <w:rtl w:val="0"/>
        </w:rPr>
      </w:r>
    </w:p>
    <w:p w:rsidR="00000000" w:rsidDel="00000000" w:rsidP="00000000" w:rsidRDefault="00000000" w:rsidRPr="00000000" w14:paraId="0000001A">
      <w:pPr>
        <w:numPr>
          <w:ilvl w:val="0"/>
          <w:numId w:val="2"/>
        </w:numPr>
        <w:spacing w:before="200" w:lineRule="auto"/>
        <w:ind w:left="720" w:hanging="360"/>
        <w:rPr>
          <w:b w:val="1"/>
        </w:rPr>
      </w:pPr>
      <w:hyperlink w:anchor="_ypld74r6eu8g">
        <w:r w:rsidDel="00000000" w:rsidR="00000000" w:rsidRPr="00000000">
          <w:rPr>
            <w:color w:val="1155cc"/>
            <w:u w:val="single"/>
            <w:rtl w:val="0"/>
          </w:rPr>
          <w:t xml:space="preserve">Additional resources</w:t>
        </w:r>
      </w:hyperlink>
      <w:r w:rsidDel="00000000" w:rsidR="00000000" w:rsidRPr="00000000">
        <w:rPr>
          <w:rtl w:val="0"/>
        </w:rPr>
        <w:t xml:space="preserve"> - </w:t>
      </w:r>
      <w:r w:rsidDel="00000000" w:rsidR="00000000" w:rsidRPr="00000000">
        <w:rPr>
          <w:i w:val="1"/>
          <w:rtl w:val="0"/>
        </w:rPr>
        <w:t xml:space="preserve">Links to external resources related to College in High School opportunities offered by Michigan Department of Education and Michigan College Access Network </w:t>
      </w:r>
    </w:p>
    <w:p w:rsidR="00000000" w:rsidDel="00000000" w:rsidP="00000000" w:rsidRDefault="00000000" w:rsidRPr="00000000" w14:paraId="0000001B">
      <w:pPr>
        <w:spacing w:before="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Title"/>
        <w:spacing w:after="0" w:before="0" w:lineRule="auto"/>
        <w:rPr>
          <w:sz w:val="20"/>
          <w:szCs w:val="20"/>
        </w:rPr>
      </w:pPr>
      <w:bookmarkStart w:colFirst="0" w:colLast="0" w:name="_dcaoq8mqf8ok" w:id="8"/>
      <w:bookmarkEnd w:id="8"/>
      <w:r w:rsidDel="00000000" w:rsidR="00000000" w:rsidRPr="00000000">
        <w:rPr>
          <w:rtl w:val="0"/>
        </w:rPr>
      </w:r>
    </w:p>
    <w:tbl>
      <w:tblPr>
        <w:tblStyle w:val="Table4"/>
        <w:tblW w:w="10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gridCol w:w="3630"/>
        <w:gridCol w:w="2670"/>
        <w:tblGridChange w:id="0">
          <w:tblGrid>
            <w:gridCol w:w="1050"/>
            <w:gridCol w:w="3450"/>
            <w:gridCol w:w="3630"/>
            <w:gridCol w:w="267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1D">
            <w:pPr>
              <w:pStyle w:val="Heading2"/>
              <w:spacing w:after="0" w:lineRule="auto"/>
              <w:rPr>
                <w:sz w:val="24"/>
                <w:szCs w:val="24"/>
              </w:rPr>
            </w:pPr>
            <w:bookmarkStart w:colFirst="0" w:colLast="0" w:name="_hcs7a8id1mgi" w:id="9"/>
            <w:bookmarkEnd w:id="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1E">
            <w:pPr>
              <w:pStyle w:val="Heading2"/>
              <w:rPr>
                <w:sz w:val="24"/>
                <w:szCs w:val="24"/>
              </w:rPr>
            </w:pPr>
            <w:bookmarkStart w:colFirst="0" w:colLast="0" w:name="_9nx0s8duffs7" w:id="10"/>
            <w:bookmarkEnd w:id="10"/>
            <w:r w:rsidDel="00000000" w:rsidR="00000000" w:rsidRPr="00000000">
              <w:rPr>
                <w:sz w:val="24"/>
                <w:szCs w:val="24"/>
                <w:rtl w:val="0"/>
              </w:rPr>
              <w:t xml:space="preserve">RESOURCES</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spacing w:after="0" w:lineRule="auto"/>
              <w:rPr/>
            </w:pPr>
            <w:bookmarkStart w:colFirst="0" w:colLast="0" w:name="_opa9e2j1ce4l" w:id="4"/>
            <w:bookmarkEnd w:id="4"/>
            <w:r w:rsidDel="00000000" w:rsidR="00000000" w:rsidRPr="00000000">
              <w:rPr>
                <w:rtl w:val="0"/>
              </w:rPr>
            </w:r>
          </w:p>
        </w:tc>
      </w:tr>
    </w:tbl>
    <w:p w:rsidR="00000000" w:rsidDel="00000000" w:rsidP="00000000" w:rsidRDefault="00000000" w:rsidRPr="00000000" w14:paraId="00000021">
      <w:pPr>
        <w:ind w:left="-360" w:firstLine="0"/>
        <w:rPr/>
      </w:pPr>
      <w:r w:rsidDel="00000000" w:rsidR="00000000" w:rsidRPr="00000000">
        <w:rPr>
          <w:rtl w:val="0"/>
        </w:rPr>
      </w:r>
    </w:p>
    <w:tbl>
      <w:tblPr>
        <w:tblStyle w:val="Table5"/>
        <w:tblW w:w="1105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2325"/>
        <w:gridCol w:w="3735"/>
        <w:gridCol w:w="2250"/>
        <w:tblGridChange w:id="0">
          <w:tblGrid>
            <w:gridCol w:w="2745"/>
            <w:gridCol w:w="2325"/>
            <w:gridCol w:w="3735"/>
            <w:gridCol w:w="2250"/>
          </w:tblGrid>
        </w:tblGridChange>
      </w:tblGrid>
      <w:tr>
        <w:trPr>
          <w:cantSplit w:val="0"/>
          <w:trHeight w:val="577.5149999999999" w:hRule="atLeast"/>
          <w:tblHeader w:val="0"/>
        </w:trPr>
        <w:tc>
          <w:tcPr>
            <w:tcBorders>
              <w:top w:color="000000" w:space="0" w:sz="0" w:val="nil"/>
              <w:left w:color="000000" w:space="0" w:sz="0" w:val="nil"/>
              <w:bottom w:color="81d4bc" w:space="0" w:sz="4" w:val="single"/>
              <w:right w:color="81d4b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200" w:before="0" w:lineRule="auto"/>
              <w:rPr>
                <w:rFonts w:ascii="Mulish" w:cs="Mulish" w:eastAsia="Mulish" w:hAnsi="Mulish"/>
                <w:color w:val="282424"/>
                <w:sz w:val="22"/>
                <w:szCs w:val="22"/>
              </w:rPr>
            </w:pPr>
            <w:r w:rsidDel="00000000" w:rsidR="00000000" w:rsidRPr="00000000">
              <w:rPr>
                <w:rtl w:val="0"/>
              </w:rPr>
            </w:r>
          </w:p>
        </w:tc>
        <w:tc>
          <w:tcPr>
            <w:tcBorders>
              <w:top w:color="81d4bc" w:space="0" w:sz="8" w:val="single"/>
              <w:left w:color="81d4bc" w:space="0" w:sz="4"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rPr>
                <w:color w:val="282424"/>
                <w:sz w:val="16"/>
                <w:szCs w:val="16"/>
              </w:rPr>
            </w:pPr>
            <w:r w:rsidDel="00000000" w:rsidR="00000000" w:rsidRPr="00000000">
              <w:rPr>
                <w:b w:val="1"/>
                <w:color w:val="283b97"/>
                <w:rtl w:val="0"/>
              </w:rPr>
              <w:t xml:space="preserve">Purpose</w:t>
            </w:r>
            <w:r w:rsidDel="00000000" w:rsidR="00000000" w:rsidRPr="00000000">
              <w:rPr>
                <w:rtl w:val="0"/>
              </w:rPr>
            </w:r>
          </w:p>
        </w:tc>
        <w:tc>
          <w:tcPr>
            <w:tcBorders>
              <w:top w:color="81d4bc" w:space="0" w:sz="8" w:val="single"/>
              <w:left w:color="81d4bc" w:space="0" w:sz="8"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0" w:line="240" w:lineRule="auto"/>
              <w:rPr>
                <w:b w:val="1"/>
                <w:color w:val="283b97"/>
              </w:rPr>
            </w:pPr>
            <w:r w:rsidDel="00000000" w:rsidR="00000000" w:rsidRPr="00000000">
              <w:rPr>
                <w:b w:val="1"/>
                <w:color w:val="283b97"/>
                <w:rtl w:val="0"/>
              </w:rPr>
              <w:t xml:space="preserve">Customization</w:t>
              <w:br w:type="textWrapping"/>
            </w:r>
          </w:p>
          <w:p w:rsidR="00000000" w:rsidDel="00000000" w:rsidP="00000000" w:rsidRDefault="00000000" w:rsidRPr="00000000" w14:paraId="00000025">
            <w:pPr>
              <w:spacing w:after="200" w:before="0" w:line="240" w:lineRule="auto"/>
              <w:rPr>
                <w:b w:val="1"/>
                <w:color w:val="283b97"/>
              </w:rPr>
            </w:pPr>
            <w:r w:rsidDel="00000000" w:rsidR="00000000" w:rsidRPr="00000000">
              <w:rPr>
                <w:b w:val="1"/>
                <w:color w:val="990000"/>
                <w:rtl w:val="0"/>
              </w:rPr>
              <w:t xml:space="preserve">IMPORTANT: </w:t>
            </w:r>
            <w:r w:rsidDel="00000000" w:rsidR="00000000" w:rsidRPr="00000000">
              <w:rPr>
                <w:color w:val="000000"/>
                <w:rtl w:val="0"/>
              </w:rPr>
              <w:t xml:space="preserve">Add logo or delete logo placeholder. Customize colors as desired</w:t>
            </w:r>
            <w:r w:rsidDel="00000000" w:rsidR="00000000" w:rsidRPr="00000000">
              <w:rPr>
                <w:color w:val="000000"/>
                <w:rtl w:val="0"/>
              </w:rPr>
              <w:t xml:space="preserve">.</w:t>
            </w:r>
            <w:r w:rsidDel="00000000" w:rsidR="00000000" w:rsidRPr="00000000">
              <w:rPr>
                <w:rtl w:val="0"/>
              </w:rPr>
            </w:r>
          </w:p>
        </w:tc>
        <w:tc>
          <w:tcPr>
            <w:tcBorders>
              <w:top w:color="81d4bc" w:space="0" w:sz="8" w:val="single"/>
              <w:left w:color="81d4bc" w:space="0" w:sz="8"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240" w:lineRule="auto"/>
              <w:rPr>
                <w:color w:val="282424"/>
                <w:sz w:val="16"/>
                <w:szCs w:val="16"/>
              </w:rPr>
            </w:pPr>
            <w:r w:rsidDel="00000000" w:rsidR="00000000" w:rsidRPr="00000000">
              <w:rPr>
                <w:b w:val="1"/>
                <w:color w:val="283b97"/>
                <w:rtl w:val="0"/>
              </w:rPr>
              <w:t xml:space="preserve">Recommended Use</w:t>
            </w:r>
            <w:r w:rsidDel="00000000" w:rsidR="00000000" w:rsidRPr="00000000">
              <w:rPr>
                <w:rtl w:val="0"/>
              </w:rPr>
            </w:r>
          </w:p>
          <w:p w:rsidR="00000000" w:rsidDel="00000000" w:rsidP="00000000" w:rsidRDefault="00000000" w:rsidRPr="00000000" w14:paraId="00000027">
            <w:pPr>
              <w:widowControl w:val="0"/>
              <w:spacing w:after="0" w:before="0" w:line="240" w:lineRule="auto"/>
              <w:rPr>
                <w:color w:val="282424"/>
                <w:sz w:val="16"/>
                <w:szCs w:val="16"/>
              </w:rPr>
            </w:pPr>
            <w:r w:rsidDel="00000000" w:rsidR="00000000" w:rsidRPr="00000000">
              <w:rPr>
                <w:rtl w:val="0"/>
              </w:rPr>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28">
            <w:pPr>
              <w:spacing w:after="100" w:before="0" w:lineRule="auto"/>
              <w:rPr>
                <w:rFonts w:ascii="Mulish" w:cs="Mulish" w:eastAsia="Mulish" w:hAnsi="Mulish"/>
                <w:color w:val="283b97"/>
              </w:rPr>
            </w:pPr>
            <w:r w:rsidDel="00000000" w:rsidR="00000000" w:rsidRPr="00000000">
              <w:rPr>
                <w:b w:val="1"/>
                <w:color w:val="283b97"/>
                <w:rtl w:val="0"/>
              </w:rPr>
              <w:t xml:space="preserve">Preferences Workshee</w:t>
            </w:r>
            <w:r w:rsidDel="00000000" w:rsidR="00000000" w:rsidRPr="00000000">
              <w:rPr>
                <w:rFonts w:ascii="Mulish" w:cs="Mulish" w:eastAsia="Mulish" w:hAnsi="Mulish"/>
                <w:b w:val="1"/>
                <w:color w:val="283b97"/>
                <w:rtl w:val="0"/>
              </w:rPr>
              <w:t xml:space="preserve">t</w:t>
            </w:r>
            <w:r w:rsidDel="00000000" w:rsidR="00000000" w:rsidRPr="00000000">
              <w:rPr>
                <w:rtl w:val="0"/>
              </w:rPr>
            </w:r>
          </w:p>
          <w:p w:rsidR="00000000" w:rsidDel="00000000" w:rsidP="00000000" w:rsidRDefault="00000000" w:rsidRPr="00000000" w14:paraId="00000029">
            <w:pPr>
              <w:spacing w:after="0" w:before="0" w:lineRule="auto"/>
              <w:rPr>
                <w:rFonts w:ascii="Mulish" w:cs="Mulish" w:eastAsia="Mulish" w:hAnsi="Mulish"/>
                <w:color w:val="282424"/>
              </w:rPr>
            </w:pPr>
            <w:hyperlink r:id="rId7">
              <w:r w:rsidDel="00000000" w:rsidR="00000000" w:rsidRPr="00000000">
                <w:rPr>
                  <w:rFonts w:ascii="Mulish" w:cs="Mulish" w:eastAsia="Mulish" w:hAnsi="Mulish"/>
                  <w:color w:val="1155cc"/>
                  <w:u w:val="single"/>
                  <w:rtl w:val="0"/>
                </w:rPr>
                <w:t xml:space="preserve">Google Doc</w:t>
              </w:r>
            </w:hyperlink>
            <w:r w:rsidDel="00000000" w:rsidR="00000000" w:rsidRPr="00000000">
              <w:rPr>
                <w:rFonts w:ascii="Mulish" w:cs="Mulish" w:eastAsia="Mulish" w:hAnsi="Mulish"/>
                <w:color w:val="282424"/>
                <w:rtl w:val="0"/>
              </w:rPr>
              <w:t xml:space="preserve"> </w:t>
            </w:r>
            <w:r w:rsidDel="00000000" w:rsidR="00000000" w:rsidRPr="00000000">
              <w:rPr>
                <w:rFonts w:ascii="Mulish" w:cs="Mulish" w:eastAsia="Mulish" w:hAnsi="Mulish"/>
                <w:b w:val="1"/>
                <w:color w:val="81d4bc"/>
                <w:rtl w:val="0"/>
              </w:rPr>
              <w:t xml:space="preserve">|</w:t>
            </w:r>
            <w:r w:rsidDel="00000000" w:rsidR="00000000" w:rsidRPr="00000000">
              <w:rPr>
                <w:rFonts w:ascii="Mulish" w:cs="Mulish" w:eastAsia="Mulish" w:hAnsi="Mulish"/>
                <w:color w:val="282424"/>
                <w:rtl w:val="0"/>
              </w:rPr>
              <w:t xml:space="preserve"> </w:t>
            </w:r>
            <w:hyperlink r:id="rId8">
              <w:r w:rsidDel="00000000" w:rsidR="00000000" w:rsidRPr="00000000">
                <w:rPr>
                  <w:rFonts w:ascii="Mulish" w:cs="Mulish" w:eastAsia="Mulish" w:hAnsi="Mulish"/>
                  <w:color w:val="1155cc"/>
                  <w:u w:val="single"/>
                  <w:rtl w:val="0"/>
                </w:rPr>
                <w:t xml:space="preserve">Word</w:t>
              </w:r>
            </w:hyperlink>
            <w:r w:rsidDel="00000000" w:rsidR="00000000" w:rsidRPr="00000000">
              <w:rPr>
                <w:rFonts w:ascii="Mulish" w:cs="Mulish" w:eastAsia="Mulish" w:hAnsi="Mulish"/>
                <w:b w:val="1"/>
                <w:color w:val="81d4bc"/>
                <w:rtl w:val="0"/>
              </w:rPr>
              <w:t xml:space="preserve"> | </w:t>
            </w:r>
            <w:hyperlink r:id="rId9">
              <w:r w:rsidDel="00000000" w:rsidR="00000000" w:rsidRPr="00000000">
                <w:rPr>
                  <w:rFonts w:ascii="Mulish" w:cs="Mulish" w:eastAsia="Mulish" w:hAnsi="Mulish"/>
                  <w:color w:val="1155cc"/>
                  <w:u w:val="single"/>
                  <w:rtl w:val="0"/>
                </w:rPr>
                <w:t xml:space="preserve">Canva</w:t>
              </w:r>
            </w:hyperlink>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2A">
            <w:pPr>
              <w:spacing w:after="200" w:before="0" w:line="240" w:lineRule="auto"/>
              <w:rPr>
                <w:color w:val="282424"/>
                <w:sz w:val="19"/>
                <w:szCs w:val="19"/>
              </w:rPr>
            </w:pPr>
            <w:r w:rsidDel="00000000" w:rsidR="00000000" w:rsidRPr="00000000">
              <w:rPr>
                <w:color w:val="282424"/>
                <w:sz w:val="19"/>
                <w:szCs w:val="19"/>
                <w:rtl w:val="0"/>
              </w:rPr>
              <w:t xml:space="preserve">Help students connect their goals and preferences with available opportunities.</w:t>
            </w:r>
          </w:p>
          <w:p w:rsidR="00000000" w:rsidDel="00000000" w:rsidP="00000000" w:rsidRDefault="00000000" w:rsidRPr="00000000" w14:paraId="0000002B">
            <w:pPr>
              <w:spacing w:after="200" w:before="0" w:line="240" w:lineRule="auto"/>
              <w:rPr>
                <w:color w:val="282424"/>
                <w:sz w:val="19"/>
                <w:szCs w:val="19"/>
              </w:rPr>
            </w:pPr>
            <w:r w:rsidDel="00000000" w:rsidR="00000000" w:rsidRPr="00000000">
              <w:rPr>
                <w:rtl w:val="0"/>
              </w:rPr>
            </w:r>
          </w:p>
          <w:p w:rsidR="00000000" w:rsidDel="00000000" w:rsidP="00000000" w:rsidRDefault="00000000" w:rsidRPr="00000000" w14:paraId="0000002C">
            <w:pPr>
              <w:spacing w:after="200" w:before="0" w:line="240" w:lineRule="auto"/>
              <w:rPr>
                <w:color w:val="282424"/>
                <w:sz w:val="19"/>
                <w:szCs w:val="19"/>
              </w:rPr>
            </w:pPr>
            <w:r w:rsidDel="00000000" w:rsidR="00000000" w:rsidRPr="00000000">
              <w:rPr>
                <w:color w:val="282424"/>
                <w:sz w:val="19"/>
                <w:szCs w:val="19"/>
                <w:rtl w:val="0"/>
              </w:rPr>
              <w:t xml:space="preserve">Help equip parents &amp; caregivers with the information they need to support their students.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before="0" w:line="240" w:lineRule="auto"/>
              <w:rPr>
                <w:color w:val="282424"/>
                <w:sz w:val="19"/>
                <w:szCs w:val="19"/>
              </w:rPr>
            </w:pPr>
            <w:r w:rsidDel="00000000" w:rsidR="00000000" w:rsidRPr="00000000">
              <w:rPr>
                <w:color w:val="282424"/>
                <w:sz w:val="19"/>
                <w:szCs w:val="19"/>
                <w:rtl w:val="0"/>
              </w:rPr>
              <w:t xml:space="preserve">Minimal content customization is recommended. Focus on increasing accuracy and specificity of program descriptions without adding details that could overwhelm or unnecessarily deter consideration.</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before="0" w:line="240" w:lineRule="auto"/>
              <w:rPr>
                <w:color w:val="282424"/>
                <w:sz w:val="19"/>
                <w:szCs w:val="19"/>
              </w:rPr>
            </w:pPr>
            <w:r w:rsidDel="00000000" w:rsidR="00000000" w:rsidRPr="00000000">
              <w:rPr>
                <w:color w:val="282424"/>
                <w:sz w:val="19"/>
                <w:szCs w:val="19"/>
                <w:rtl w:val="0"/>
              </w:rPr>
              <w:t xml:space="preserve">Use as a conversation starter for students considering college in high school</w:t>
            </w:r>
            <w:r w:rsidDel="00000000" w:rsidR="00000000" w:rsidRPr="00000000">
              <w:rPr>
                <w:color w:val="282424"/>
                <w:sz w:val="19"/>
                <w:szCs w:val="19"/>
                <w:rtl w:val="0"/>
              </w:rPr>
              <w:t xml:space="preserve"> opportunities</w:t>
            </w:r>
            <w:r w:rsidDel="00000000" w:rsidR="00000000" w:rsidRPr="00000000">
              <w:rPr>
                <w:color w:val="282424"/>
                <w:sz w:val="19"/>
                <w:szCs w:val="19"/>
                <w:rtl w:val="0"/>
              </w:rPr>
              <w:t xml:space="preserve"> for the first tim</w:t>
            </w:r>
            <w:r w:rsidDel="00000000" w:rsidR="00000000" w:rsidRPr="00000000">
              <w:rPr>
                <w:color w:val="282424"/>
                <w:sz w:val="19"/>
                <w:szCs w:val="19"/>
                <w:rtl w:val="0"/>
              </w:rPr>
              <w:t xml:space="preserve">e.</w:t>
            </w:r>
          </w:p>
          <w:p w:rsidR="00000000" w:rsidDel="00000000" w:rsidP="00000000" w:rsidRDefault="00000000" w:rsidRPr="00000000" w14:paraId="0000002F">
            <w:pPr>
              <w:widowControl w:val="0"/>
              <w:spacing w:after="0" w:before="0" w:line="240" w:lineRule="auto"/>
              <w:rPr>
                <w:color w:val="282424"/>
                <w:sz w:val="19"/>
                <w:szCs w:val="19"/>
              </w:rPr>
            </w:pPr>
            <w:r w:rsidDel="00000000" w:rsidR="00000000" w:rsidRPr="00000000">
              <w:rPr>
                <w:rtl w:val="0"/>
              </w:rPr>
            </w:r>
          </w:p>
          <w:p w:rsidR="00000000" w:rsidDel="00000000" w:rsidP="00000000" w:rsidRDefault="00000000" w:rsidRPr="00000000" w14:paraId="00000030">
            <w:pPr>
              <w:widowControl w:val="0"/>
              <w:spacing w:after="0" w:before="0" w:line="240" w:lineRule="auto"/>
              <w:rPr>
                <w:color w:val="282424"/>
                <w:sz w:val="19"/>
                <w:szCs w:val="19"/>
              </w:rPr>
            </w:pPr>
            <w:r w:rsidDel="00000000" w:rsidR="00000000" w:rsidRPr="00000000">
              <w:rPr>
                <w:color w:val="282424"/>
                <w:sz w:val="19"/>
                <w:szCs w:val="19"/>
                <w:rtl w:val="0"/>
              </w:rPr>
              <w:t xml:space="preserve">Share with parents &amp; caregivers to encourage conversation with their students at home.</w:t>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31">
            <w:pPr>
              <w:spacing w:after="0" w:before="0" w:lineRule="auto"/>
              <w:rPr>
                <w:b w:val="1"/>
                <w:color w:val="283b97"/>
              </w:rPr>
            </w:pPr>
            <w:r w:rsidDel="00000000" w:rsidR="00000000" w:rsidRPr="00000000">
              <w:rPr>
                <w:b w:val="1"/>
                <w:color w:val="283b97"/>
                <w:rtl w:val="0"/>
              </w:rPr>
              <w:t xml:space="preserve">Preferences Form</w:t>
            </w:r>
            <w:r w:rsidDel="00000000" w:rsidR="00000000" w:rsidRPr="00000000">
              <w:rPr>
                <w:rtl w:val="0"/>
              </w:rPr>
            </w:r>
          </w:p>
          <w:p w:rsidR="00000000" w:rsidDel="00000000" w:rsidP="00000000" w:rsidRDefault="00000000" w:rsidRPr="00000000" w14:paraId="00000032">
            <w:pPr>
              <w:spacing w:after="0" w:before="0" w:lineRule="auto"/>
              <w:rPr>
                <w:b w:val="1"/>
                <w:color w:val="283b97"/>
              </w:rPr>
            </w:pPr>
            <w:hyperlink r:id="rId10">
              <w:r w:rsidDel="00000000" w:rsidR="00000000" w:rsidRPr="00000000">
                <w:rPr>
                  <w:rFonts w:ascii="Mulish" w:cs="Mulish" w:eastAsia="Mulish" w:hAnsi="Mulish"/>
                  <w:color w:val="1155cc"/>
                  <w:u w:val="single"/>
                  <w:rtl w:val="0"/>
                </w:rPr>
                <w:t xml:space="preserve">Google Form</w:t>
              </w:r>
            </w:hyperlink>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3">
            <w:pPr>
              <w:spacing w:after="200" w:before="0" w:line="240" w:lineRule="auto"/>
              <w:rPr>
                <w:color w:val="282424"/>
                <w:sz w:val="19"/>
                <w:szCs w:val="19"/>
                <w:shd w:fill="81d4bc" w:val="clear"/>
              </w:rPr>
            </w:pPr>
            <w:r w:rsidDel="00000000" w:rsidR="00000000" w:rsidRPr="00000000">
              <w:rPr>
                <w:color w:val="282424"/>
                <w:sz w:val="19"/>
                <w:szCs w:val="19"/>
                <w:rtl w:val="0"/>
              </w:rPr>
              <w:t xml:space="preserve">Help students connect their goals and preferences with available opportunities.</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4">
            <w:pPr>
              <w:spacing w:after="200" w:before="0" w:line="240" w:lineRule="auto"/>
              <w:rPr>
                <w:color w:val="282424"/>
                <w:sz w:val="19"/>
                <w:szCs w:val="19"/>
              </w:rPr>
            </w:pPr>
            <w:r w:rsidDel="00000000" w:rsidR="00000000" w:rsidRPr="00000000">
              <w:rPr>
                <w:b w:val="1"/>
                <w:color w:val="990000"/>
                <w:sz w:val="19"/>
                <w:szCs w:val="19"/>
                <w:rtl w:val="0"/>
              </w:rPr>
              <w:t xml:space="preserve">IMPORTANT: </w:t>
            </w:r>
            <w:r w:rsidDel="00000000" w:rsidR="00000000" w:rsidRPr="00000000">
              <w:rPr>
                <w:color w:val="282424"/>
                <w:sz w:val="19"/>
                <w:szCs w:val="19"/>
                <w:rtl w:val="0"/>
              </w:rPr>
              <w:t xml:space="preserve">Replace links to Overview documents with versions customized for your school/district.</w:t>
            </w:r>
          </w:p>
          <w:p w:rsidR="00000000" w:rsidDel="00000000" w:rsidP="00000000" w:rsidRDefault="00000000" w:rsidRPr="00000000" w14:paraId="00000035">
            <w:pPr>
              <w:spacing w:after="200" w:before="0" w:line="240" w:lineRule="auto"/>
              <w:rPr>
                <w:color w:val="282424"/>
                <w:sz w:val="19"/>
                <w:szCs w:val="19"/>
              </w:rPr>
            </w:pPr>
            <w:r w:rsidDel="00000000" w:rsidR="00000000" w:rsidRPr="00000000">
              <w:rPr>
                <w:color w:val="282424"/>
                <w:sz w:val="19"/>
                <w:szCs w:val="19"/>
                <w:rtl w:val="0"/>
              </w:rPr>
              <w:t xml:space="preserve">Add student identification questions as needed, making sure to adhere to district data collection policies.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6">
            <w:pPr>
              <w:spacing w:after="200" w:before="0" w:line="240" w:lineRule="auto"/>
              <w:rPr>
                <w:color w:val="282424"/>
                <w:sz w:val="19"/>
                <w:szCs w:val="19"/>
              </w:rPr>
            </w:pPr>
            <w:r w:rsidDel="00000000" w:rsidR="00000000" w:rsidRPr="00000000">
              <w:rPr>
                <w:color w:val="282424"/>
                <w:sz w:val="19"/>
                <w:szCs w:val="19"/>
                <w:rtl w:val="0"/>
              </w:rPr>
              <w:t xml:space="preserve">Use in place of the worksheet if capturing student interests digitally is a priority.</w:t>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37">
            <w:pPr>
              <w:spacing w:before="0" w:lineRule="auto"/>
              <w:rPr>
                <w:rFonts w:ascii="Mulish" w:cs="Mulish" w:eastAsia="Mulish" w:hAnsi="Mulish"/>
                <w:b w:val="1"/>
                <w:color w:val="282424"/>
              </w:rPr>
            </w:pPr>
            <w:r w:rsidDel="00000000" w:rsidR="00000000" w:rsidRPr="00000000">
              <w:rPr>
                <w:b w:val="1"/>
                <w:color w:val="283b97"/>
                <w:rtl w:val="0"/>
              </w:rPr>
              <w:t xml:space="preserve">Comparison Worksheet</w:t>
            </w:r>
            <w:r w:rsidDel="00000000" w:rsidR="00000000" w:rsidRPr="00000000">
              <w:rPr>
                <w:rtl w:val="0"/>
              </w:rPr>
            </w:r>
          </w:p>
          <w:p w:rsidR="00000000" w:rsidDel="00000000" w:rsidP="00000000" w:rsidRDefault="00000000" w:rsidRPr="00000000" w14:paraId="00000038">
            <w:pPr>
              <w:spacing w:after="0" w:before="0" w:lineRule="auto"/>
              <w:rPr>
                <w:b w:val="1"/>
                <w:color w:val="283b97"/>
              </w:rPr>
            </w:pPr>
            <w:hyperlink r:id="rId11">
              <w:r w:rsidDel="00000000" w:rsidR="00000000" w:rsidRPr="00000000">
                <w:rPr>
                  <w:rFonts w:ascii="Mulish" w:cs="Mulish" w:eastAsia="Mulish" w:hAnsi="Mulish"/>
                  <w:color w:val="1155cc"/>
                  <w:u w:val="single"/>
                  <w:rtl w:val="0"/>
                </w:rPr>
                <w:t xml:space="preserve">Google Doc</w:t>
              </w:r>
            </w:hyperlink>
            <w:r w:rsidDel="00000000" w:rsidR="00000000" w:rsidRPr="00000000">
              <w:rPr>
                <w:rFonts w:ascii="Mulish" w:cs="Mulish" w:eastAsia="Mulish" w:hAnsi="Mulish"/>
                <w:color w:val="282424"/>
                <w:rtl w:val="0"/>
              </w:rPr>
              <w:t xml:space="preserve"> </w:t>
            </w:r>
            <w:r w:rsidDel="00000000" w:rsidR="00000000" w:rsidRPr="00000000">
              <w:rPr>
                <w:rFonts w:ascii="Mulish" w:cs="Mulish" w:eastAsia="Mulish" w:hAnsi="Mulish"/>
                <w:b w:val="1"/>
                <w:color w:val="81d4bc"/>
                <w:rtl w:val="0"/>
              </w:rPr>
              <w:t xml:space="preserve">|</w:t>
            </w:r>
            <w:r w:rsidDel="00000000" w:rsidR="00000000" w:rsidRPr="00000000">
              <w:rPr>
                <w:rFonts w:ascii="Mulish" w:cs="Mulish" w:eastAsia="Mulish" w:hAnsi="Mulish"/>
                <w:color w:val="282424"/>
                <w:rtl w:val="0"/>
              </w:rPr>
              <w:t xml:space="preserve"> </w:t>
            </w:r>
            <w:hyperlink r:id="rId12">
              <w:r w:rsidDel="00000000" w:rsidR="00000000" w:rsidRPr="00000000">
                <w:rPr>
                  <w:rFonts w:ascii="Mulish" w:cs="Mulish" w:eastAsia="Mulish" w:hAnsi="Mulish"/>
                  <w:color w:val="1155cc"/>
                  <w:u w:val="single"/>
                  <w:rtl w:val="0"/>
                </w:rPr>
                <w:t xml:space="preserve">Word</w:t>
              </w:r>
            </w:hyperlink>
            <w:r w:rsidDel="00000000" w:rsidR="00000000" w:rsidRPr="00000000">
              <w:rPr>
                <w:rFonts w:ascii="Mulish" w:cs="Mulish" w:eastAsia="Mulish" w:hAnsi="Mulish"/>
                <w:b w:val="1"/>
                <w:color w:val="81d4bc"/>
                <w:rtl w:val="0"/>
              </w:rPr>
              <w:t xml:space="preserve"> | </w:t>
            </w:r>
            <w:hyperlink r:id="rId13">
              <w:r w:rsidDel="00000000" w:rsidR="00000000" w:rsidRPr="00000000">
                <w:rPr>
                  <w:rFonts w:ascii="Mulish" w:cs="Mulish" w:eastAsia="Mulish" w:hAnsi="Mulish"/>
                  <w:color w:val="1155cc"/>
                  <w:u w:val="single"/>
                  <w:rtl w:val="0"/>
                </w:rPr>
                <w:t xml:space="preserve">Canva</w:t>
              </w:r>
            </w:hyperlink>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9">
            <w:pPr>
              <w:spacing w:after="200" w:before="0" w:line="240" w:lineRule="auto"/>
              <w:rPr>
                <w:color w:val="282424"/>
                <w:sz w:val="19"/>
                <w:szCs w:val="19"/>
              </w:rPr>
            </w:pPr>
            <w:r w:rsidDel="00000000" w:rsidR="00000000" w:rsidRPr="00000000">
              <w:rPr>
                <w:color w:val="282424"/>
                <w:sz w:val="19"/>
                <w:szCs w:val="19"/>
                <w:rtl w:val="0"/>
              </w:rPr>
              <w:t xml:space="preserve">Provide a simple, side by side comparison of opportunities and the extent to which they support student goals.</w:t>
            </w:r>
          </w:p>
          <w:p w:rsidR="00000000" w:rsidDel="00000000" w:rsidP="00000000" w:rsidRDefault="00000000" w:rsidRPr="00000000" w14:paraId="0000003A">
            <w:pPr>
              <w:spacing w:after="200" w:before="0" w:line="240" w:lineRule="auto"/>
              <w:rPr>
                <w:color w:val="282424"/>
                <w:sz w:val="19"/>
                <w:szCs w:val="19"/>
              </w:rPr>
            </w:pPr>
            <w:r w:rsidDel="00000000" w:rsidR="00000000" w:rsidRPr="00000000">
              <w:rPr>
                <w:color w:val="282424"/>
                <w:sz w:val="19"/>
                <w:szCs w:val="19"/>
                <w:rtl w:val="0"/>
              </w:rPr>
              <w:t xml:space="preserve">Help equip parents &amp; caregivers with the information they need to support their students.</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B">
            <w:pPr>
              <w:spacing w:after="200" w:before="0" w:line="240" w:lineRule="auto"/>
              <w:rPr>
                <w:color w:val="282424"/>
                <w:sz w:val="19"/>
                <w:szCs w:val="19"/>
              </w:rPr>
            </w:pPr>
            <w:r w:rsidDel="00000000" w:rsidR="00000000" w:rsidRPr="00000000">
              <w:rPr>
                <w:color w:val="282424"/>
                <w:sz w:val="19"/>
                <w:szCs w:val="19"/>
                <w:rtl w:val="0"/>
              </w:rPr>
              <w:t xml:space="preserve">Minimal content customization is recommended. Focus on increasing accuracy and specificity of program descriptions without adding details that could overwhelm or unnecessarily deter consideration.</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3C">
            <w:pPr>
              <w:spacing w:after="200" w:before="0" w:line="240" w:lineRule="auto"/>
              <w:rPr>
                <w:color w:val="282424"/>
                <w:sz w:val="19"/>
                <w:szCs w:val="19"/>
              </w:rPr>
            </w:pPr>
            <w:r w:rsidDel="00000000" w:rsidR="00000000" w:rsidRPr="00000000">
              <w:rPr>
                <w:color w:val="282424"/>
                <w:sz w:val="19"/>
                <w:szCs w:val="19"/>
                <w:rtl w:val="0"/>
              </w:rPr>
              <w:t xml:space="preserve">Use as follow up to the Preferences Worksheet/Form for students struggling to choose between opportunities or who may not be fully considering other options.</w:t>
            </w:r>
          </w:p>
          <w:p w:rsidR="00000000" w:rsidDel="00000000" w:rsidP="00000000" w:rsidRDefault="00000000" w:rsidRPr="00000000" w14:paraId="0000003D">
            <w:pPr>
              <w:widowControl w:val="0"/>
              <w:spacing w:after="0" w:before="0" w:line="240" w:lineRule="auto"/>
              <w:rPr>
                <w:color w:val="282424"/>
                <w:sz w:val="19"/>
                <w:szCs w:val="19"/>
              </w:rPr>
            </w:pPr>
            <w:r w:rsidDel="00000000" w:rsidR="00000000" w:rsidRPr="00000000">
              <w:rPr>
                <w:color w:val="282424"/>
                <w:sz w:val="19"/>
                <w:szCs w:val="19"/>
                <w:rtl w:val="0"/>
              </w:rPr>
              <w:t xml:space="preserve">Share with parents &amp; caregivers to encourage conversation with their students at home.</w:t>
            </w:r>
            <w:r w:rsidDel="00000000" w:rsidR="00000000" w:rsidRPr="00000000">
              <w:rPr>
                <w:rtl w:val="0"/>
              </w:rPr>
            </w:r>
          </w:p>
        </w:tc>
      </w:tr>
    </w:tbl>
    <w:p w:rsidR="00000000" w:rsidDel="00000000" w:rsidP="00000000" w:rsidRDefault="00000000" w:rsidRPr="00000000" w14:paraId="0000003E">
      <w:pPr>
        <w:spacing w:after="200" w:before="0" w:lineRule="auto"/>
        <w:rPr>
          <w:rFonts w:ascii="Mulish" w:cs="Mulish" w:eastAsia="Mulish" w:hAnsi="Mulish"/>
          <w:color w:val="282424"/>
          <w:sz w:val="2"/>
          <w:szCs w:val="2"/>
        </w:rPr>
      </w:pPr>
      <w:r w:rsidDel="00000000" w:rsidR="00000000" w:rsidRPr="00000000">
        <w:rPr>
          <w:rtl w:val="0"/>
        </w:rPr>
      </w:r>
    </w:p>
    <w:p w:rsidR="00000000" w:rsidDel="00000000" w:rsidP="00000000" w:rsidRDefault="00000000" w:rsidRPr="00000000" w14:paraId="0000003F">
      <w:pPr>
        <w:spacing w:after="200" w:before="0" w:lineRule="auto"/>
        <w:rPr>
          <w:rFonts w:ascii="Mulish" w:cs="Mulish" w:eastAsia="Mulish" w:hAnsi="Mulish"/>
          <w:color w:val="282424"/>
          <w:sz w:val="2"/>
          <w:szCs w:val="2"/>
        </w:rPr>
      </w:pPr>
      <w:r w:rsidDel="00000000" w:rsidR="00000000" w:rsidRPr="00000000">
        <w:rPr>
          <w:rtl w:val="0"/>
        </w:rPr>
      </w:r>
    </w:p>
    <w:p w:rsidR="00000000" w:rsidDel="00000000" w:rsidP="00000000" w:rsidRDefault="00000000" w:rsidRPr="00000000" w14:paraId="00000040">
      <w:pPr>
        <w:spacing w:after="200" w:before="0" w:lineRule="auto"/>
        <w:rPr>
          <w:rFonts w:ascii="Mulish" w:cs="Mulish" w:eastAsia="Mulish" w:hAnsi="Mulish"/>
          <w:color w:val="282424"/>
          <w:sz w:val="2"/>
          <w:szCs w:val="2"/>
        </w:rPr>
      </w:pPr>
      <w:r w:rsidDel="00000000" w:rsidR="00000000" w:rsidRPr="00000000">
        <w:rPr>
          <w:rtl w:val="0"/>
        </w:rPr>
      </w:r>
    </w:p>
    <w:tbl>
      <w:tblPr>
        <w:tblStyle w:val="Table6"/>
        <w:tblW w:w="1105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2325"/>
        <w:gridCol w:w="3750"/>
        <w:gridCol w:w="2235"/>
        <w:tblGridChange w:id="0">
          <w:tblGrid>
            <w:gridCol w:w="2745"/>
            <w:gridCol w:w="2325"/>
            <w:gridCol w:w="3750"/>
            <w:gridCol w:w="2235"/>
          </w:tblGrid>
        </w:tblGridChange>
      </w:tblGrid>
      <w:tr>
        <w:trPr>
          <w:cantSplit w:val="0"/>
          <w:trHeight w:val="1538.9999999999998" w:hRule="atLeast"/>
          <w:tblHeader w:val="0"/>
        </w:trPr>
        <w:tc>
          <w:tcPr>
            <w:tcBorders>
              <w:top w:color="000000" w:space="0" w:sz="0" w:val="nil"/>
              <w:left w:color="000000" w:space="0" w:sz="0" w:val="nil"/>
              <w:bottom w:color="81d4bc" w:space="0" w:sz="4" w:val="single"/>
              <w:right w:color="81d4b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200" w:before="0" w:lineRule="auto"/>
              <w:rPr>
                <w:rFonts w:ascii="Mulish" w:cs="Mulish" w:eastAsia="Mulish" w:hAnsi="Mulish"/>
                <w:color w:val="282424"/>
                <w:sz w:val="22"/>
                <w:szCs w:val="22"/>
              </w:rPr>
            </w:pPr>
            <w:r w:rsidDel="00000000" w:rsidR="00000000" w:rsidRPr="00000000">
              <w:rPr>
                <w:rtl w:val="0"/>
              </w:rPr>
            </w:r>
          </w:p>
        </w:tc>
        <w:tc>
          <w:tcPr>
            <w:tcBorders>
              <w:top w:color="81d4bc" w:space="0" w:sz="8" w:val="single"/>
              <w:left w:color="81d4bc" w:space="0" w:sz="4"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before="0" w:line="240" w:lineRule="auto"/>
              <w:rPr>
                <w:color w:val="282424"/>
                <w:sz w:val="16"/>
                <w:szCs w:val="16"/>
              </w:rPr>
            </w:pPr>
            <w:r w:rsidDel="00000000" w:rsidR="00000000" w:rsidRPr="00000000">
              <w:rPr>
                <w:b w:val="1"/>
                <w:color w:val="283b97"/>
                <w:rtl w:val="0"/>
              </w:rPr>
              <w:t xml:space="preserve">Purpose</w:t>
            </w:r>
            <w:r w:rsidDel="00000000" w:rsidR="00000000" w:rsidRPr="00000000">
              <w:rPr>
                <w:rtl w:val="0"/>
              </w:rPr>
            </w:r>
          </w:p>
        </w:tc>
        <w:tc>
          <w:tcPr>
            <w:tcBorders>
              <w:top w:color="81d4bc" w:space="0" w:sz="8" w:val="single"/>
              <w:left w:color="81d4bc" w:space="0" w:sz="8"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before="0" w:line="240" w:lineRule="auto"/>
              <w:rPr>
                <w:b w:val="1"/>
                <w:color w:val="283b97"/>
              </w:rPr>
            </w:pPr>
            <w:r w:rsidDel="00000000" w:rsidR="00000000" w:rsidRPr="00000000">
              <w:rPr>
                <w:b w:val="1"/>
                <w:color w:val="283b97"/>
                <w:rtl w:val="0"/>
              </w:rPr>
              <w:t xml:space="preserve">Customization</w:t>
            </w:r>
          </w:p>
          <w:p w:rsidR="00000000" w:rsidDel="00000000" w:rsidP="00000000" w:rsidRDefault="00000000" w:rsidRPr="00000000" w14:paraId="00000044">
            <w:pPr>
              <w:widowControl w:val="0"/>
              <w:spacing w:after="0" w:before="0" w:line="240" w:lineRule="auto"/>
              <w:rPr>
                <w:b w:val="1"/>
                <w:color w:val="283b97"/>
              </w:rPr>
            </w:pPr>
            <w:r w:rsidDel="00000000" w:rsidR="00000000" w:rsidRPr="00000000">
              <w:rPr>
                <w:rtl w:val="0"/>
              </w:rPr>
            </w:r>
          </w:p>
          <w:p w:rsidR="00000000" w:rsidDel="00000000" w:rsidP="00000000" w:rsidRDefault="00000000" w:rsidRPr="00000000" w14:paraId="00000045">
            <w:pPr>
              <w:spacing w:after="200" w:before="0" w:line="240" w:lineRule="auto"/>
              <w:rPr>
                <w:b w:val="1"/>
                <w:color w:val="283b97"/>
                <w:sz w:val="24"/>
                <w:szCs w:val="24"/>
              </w:rPr>
            </w:pPr>
            <w:r w:rsidDel="00000000" w:rsidR="00000000" w:rsidRPr="00000000">
              <w:rPr>
                <w:b w:val="1"/>
                <w:color w:val="990000"/>
                <w:rtl w:val="0"/>
              </w:rPr>
              <w:t xml:space="preserve">IMPORTANT: </w:t>
            </w:r>
            <w:r w:rsidDel="00000000" w:rsidR="00000000" w:rsidRPr="00000000">
              <w:rPr>
                <w:color w:val="000000"/>
                <w:rtl w:val="0"/>
              </w:rPr>
              <w:t xml:space="preserve">Add logo or delete logo placeholder. Customize colors as desired</w:t>
            </w:r>
            <w:r w:rsidDel="00000000" w:rsidR="00000000" w:rsidRPr="00000000">
              <w:rPr>
                <w:rtl w:val="0"/>
              </w:rPr>
            </w:r>
          </w:p>
        </w:tc>
        <w:tc>
          <w:tcPr>
            <w:tcBorders>
              <w:top w:color="81d4bc" w:space="0" w:sz="8" w:val="single"/>
              <w:left w:color="81d4bc" w:space="0" w:sz="8" w:val="single"/>
              <w:bottom w:color="81d4bc" w:space="0" w:sz="4" w:val="single"/>
              <w:right w:color="81d4bc" w:space="0" w:sz="8"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before="0" w:line="240" w:lineRule="auto"/>
              <w:rPr>
                <w:color w:val="282424"/>
                <w:sz w:val="16"/>
                <w:szCs w:val="16"/>
              </w:rPr>
            </w:pPr>
            <w:r w:rsidDel="00000000" w:rsidR="00000000" w:rsidRPr="00000000">
              <w:rPr>
                <w:b w:val="1"/>
                <w:color w:val="283b97"/>
                <w:rtl w:val="0"/>
              </w:rPr>
              <w:t xml:space="preserve">Recommended Use</w:t>
            </w:r>
            <w:r w:rsidDel="00000000" w:rsidR="00000000" w:rsidRPr="00000000">
              <w:rPr>
                <w:rtl w:val="0"/>
              </w:rPr>
            </w:r>
          </w:p>
          <w:p w:rsidR="00000000" w:rsidDel="00000000" w:rsidP="00000000" w:rsidRDefault="00000000" w:rsidRPr="00000000" w14:paraId="00000047">
            <w:pPr>
              <w:widowControl w:val="0"/>
              <w:spacing w:after="0" w:before="0" w:line="240" w:lineRule="auto"/>
              <w:rPr>
                <w:color w:val="282424"/>
                <w:sz w:val="16"/>
                <w:szCs w:val="16"/>
              </w:rPr>
            </w:pPr>
            <w:r w:rsidDel="00000000" w:rsidR="00000000" w:rsidRPr="00000000">
              <w:rPr>
                <w:rtl w:val="0"/>
              </w:rPr>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48">
            <w:pPr>
              <w:spacing w:before="0" w:lineRule="auto"/>
              <w:rPr>
                <w:b w:val="1"/>
                <w:color w:val="283b97"/>
              </w:rPr>
            </w:pPr>
            <w:r w:rsidDel="00000000" w:rsidR="00000000" w:rsidRPr="00000000">
              <w:rPr>
                <w:b w:val="1"/>
                <w:color w:val="283b97"/>
                <w:rtl w:val="0"/>
              </w:rPr>
              <w:t xml:space="preserve">Overview Documents</w:t>
            </w:r>
          </w:p>
          <w:p w:rsidR="00000000" w:rsidDel="00000000" w:rsidP="00000000" w:rsidRDefault="00000000" w:rsidRPr="00000000" w14:paraId="00000049">
            <w:pPr>
              <w:spacing w:before="0" w:lineRule="auto"/>
              <w:rPr>
                <w:b w:val="1"/>
                <w:color w:val="282424"/>
              </w:rPr>
            </w:pPr>
            <w:r w:rsidDel="00000000" w:rsidR="00000000" w:rsidRPr="00000000">
              <w:rPr>
                <w:b w:val="1"/>
                <w:color w:val="282424"/>
                <w:rtl w:val="0"/>
              </w:rPr>
              <w:t xml:space="preserve">CTE</w:t>
            </w:r>
          </w:p>
          <w:p w:rsidR="00000000" w:rsidDel="00000000" w:rsidP="00000000" w:rsidRDefault="00000000" w:rsidRPr="00000000" w14:paraId="0000004A">
            <w:pPr>
              <w:spacing w:after="0" w:before="0" w:lineRule="auto"/>
              <w:rPr>
                <w:rFonts w:ascii="Mulish" w:cs="Mulish" w:eastAsia="Mulish" w:hAnsi="Mulish"/>
                <w:b w:val="1"/>
                <w:color w:val="282424"/>
              </w:rPr>
            </w:pPr>
            <w:hyperlink r:id="rId14">
              <w:r w:rsidDel="00000000" w:rsidR="00000000" w:rsidRPr="00000000">
                <w:rPr>
                  <w:rFonts w:ascii="Mulish" w:cs="Mulish" w:eastAsia="Mulish" w:hAnsi="Mulish"/>
                  <w:color w:val="1155cc"/>
                  <w:u w:val="single"/>
                  <w:rtl w:val="0"/>
                </w:rPr>
                <w:t xml:space="preserve">Google Doc</w:t>
              </w:r>
            </w:hyperlink>
            <w:r w:rsidDel="00000000" w:rsidR="00000000" w:rsidRPr="00000000">
              <w:rPr>
                <w:rFonts w:ascii="Mulish" w:cs="Mulish" w:eastAsia="Mulish" w:hAnsi="Mulish"/>
                <w:color w:val="282424"/>
                <w:rtl w:val="0"/>
              </w:rPr>
              <w:t xml:space="preserve"> </w:t>
            </w:r>
            <w:r w:rsidDel="00000000" w:rsidR="00000000" w:rsidRPr="00000000">
              <w:rPr>
                <w:rFonts w:ascii="Mulish" w:cs="Mulish" w:eastAsia="Mulish" w:hAnsi="Mulish"/>
                <w:b w:val="1"/>
                <w:color w:val="81d4bc"/>
                <w:rtl w:val="0"/>
              </w:rPr>
              <w:t xml:space="preserve">|</w:t>
            </w:r>
            <w:r w:rsidDel="00000000" w:rsidR="00000000" w:rsidRPr="00000000">
              <w:rPr>
                <w:rFonts w:ascii="Mulish" w:cs="Mulish" w:eastAsia="Mulish" w:hAnsi="Mulish"/>
                <w:color w:val="282424"/>
                <w:rtl w:val="0"/>
              </w:rPr>
              <w:t xml:space="preserve"> </w:t>
            </w:r>
            <w:hyperlink r:id="rId15">
              <w:r w:rsidDel="00000000" w:rsidR="00000000" w:rsidRPr="00000000">
                <w:rPr>
                  <w:rFonts w:ascii="Mulish" w:cs="Mulish" w:eastAsia="Mulish" w:hAnsi="Mulish"/>
                  <w:color w:val="1155cc"/>
                  <w:u w:val="single"/>
                  <w:rtl w:val="0"/>
                </w:rPr>
                <w:t xml:space="preserve">Word</w:t>
              </w:r>
            </w:hyperlink>
            <w:r w:rsidDel="00000000" w:rsidR="00000000" w:rsidRPr="00000000">
              <w:rPr>
                <w:rFonts w:ascii="Mulish" w:cs="Mulish" w:eastAsia="Mulish" w:hAnsi="Mulish"/>
                <w:b w:val="1"/>
                <w:color w:val="81d4bc"/>
                <w:rtl w:val="0"/>
              </w:rPr>
              <w:t xml:space="preserve"> | </w:t>
            </w:r>
            <w:hyperlink r:id="rId16">
              <w:r w:rsidDel="00000000" w:rsidR="00000000" w:rsidRPr="00000000">
                <w:rPr>
                  <w:rFonts w:ascii="Mulish" w:cs="Mulish" w:eastAsia="Mulish" w:hAnsi="Mulish"/>
                  <w:color w:val="1155cc"/>
                  <w:u w:val="single"/>
                  <w:rtl w:val="0"/>
                </w:rPr>
                <w:t xml:space="preserve">Canva</w:t>
              </w:r>
            </w:hyperlink>
            <w:r w:rsidDel="00000000" w:rsidR="00000000" w:rsidRPr="00000000">
              <w:rPr>
                <w:rtl w:val="0"/>
              </w:rPr>
            </w:r>
          </w:p>
          <w:p w:rsidR="00000000" w:rsidDel="00000000" w:rsidP="00000000" w:rsidRDefault="00000000" w:rsidRPr="00000000" w14:paraId="0000004B">
            <w:pPr>
              <w:spacing w:after="0" w:before="0" w:lineRule="auto"/>
              <w:rPr>
                <w:rFonts w:ascii="Mulish" w:cs="Mulish" w:eastAsia="Mulish" w:hAnsi="Mulish"/>
                <w:b w:val="1"/>
                <w:color w:val="282424"/>
              </w:rPr>
            </w:pPr>
            <w:r w:rsidDel="00000000" w:rsidR="00000000" w:rsidRPr="00000000">
              <w:rPr>
                <w:rtl w:val="0"/>
              </w:rPr>
            </w:r>
          </w:p>
          <w:p w:rsidR="00000000" w:rsidDel="00000000" w:rsidP="00000000" w:rsidRDefault="00000000" w:rsidRPr="00000000" w14:paraId="0000004C">
            <w:pPr>
              <w:spacing w:before="0" w:lineRule="auto"/>
              <w:rPr>
                <w:rFonts w:ascii="Mulish" w:cs="Mulish" w:eastAsia="Mulish" w:hAnsi="Mulish"/>
                <w:b w:val="1"/>
                <w:color w:val="282424"/>
              </w:rPr>
            </w:pPr>
            <w:r w:rsidDel="00000000" w:rsidR="00000000" w:rsidRPr="00000000">
              <w:rPr>
                <w:b w:val="1"/>
                <w:color w:val="282424"/>
                <w:rtl w:val="0"/>
              </w:rPr>
              <w:t xml:space="preserve">Dual Enrollment</w:t>
            </w:r>
            <w:r w:rsidDel="00000000" w:rsidR="00000000" w:rsidRPr="00000000">
              <w:rPr>
                <w:rtl w:val="0"/>
              </w:rPr>
            </w:r>
          </w:p>
          <w:p w:rsidR="00000000" w:rsidDel="00000000" w:rsidP="00000000" w:rsidRDefault="00000000" w:rsidRPr="00000000" w14:paraId="0000004D">
            <w:pPr>
              <w:spacing w:after="0" w:before="0" w:lineRule="auto"/>
              <w:rPr>
                <w:rFonts w:ascii="Mulish" w:cs="Mulish" w:eastAsia="Mulish" w:hAnsi="Mulish"/>
                <w:b w:val="1"/>
                <w:color w:val="282424"/>
              </w:rPr>
            </w:pPr>
            <w:hyperlink r:id="rId17">
              <w:r w:rsidDel="00000000" w:rsidR="00000000" w:rsidRPr="00000000">
                <w:rPr>
                  <w:rFonts w:ascii="Mulish" w:cs="Mulish" w:eastAsia="Mulish" w:hAnsi="Mulish"/>
                  <w:color w:val="1155cc"/>
                  <w:u w:val="single"/>
                  <w:rtl w:val="0"/>
                </w:rPr>
                <w:t xml:space="preserve">Google Doc</w:t>
              </w:r>
            </w:hyperlink>
            <w:r w:rsidDel="00000000" w:rsidR="00000000" w:rsidRPr="00000000">
              <w:rPr>
                <w:rFonts w:ascii="Mulish" w:cs="Mulish" w:eastAsia="Mulish" w:hAnsi="Mulish"/>
                <w:color w:val="282424"/>
                <w:rtl w:val="0"/>
              </w:rPr>
              <w:t xml:space="preserve"> </w:t>
            </w:r>
            <w:r w:rsidDel="00000000" w:rsidR="00000000" w:rsidRPr="00000000">
              <w:rPr>
                <w:rFonts w:ascii="Mulish" w:cs="Mulish" w:eastAsia="Mulish" w:hAnsi="Mulish"/>
                <w:b w:val="1"/>
                <w:color w:val="81d4bc"/>
                <w:rtl w:val="0"/>
              </w:rPr>
              <w:t xml:space="preserve">|</w:t>
            </w:r>
            <w:r w:rsidDel="00000000" w:rsidR="00000000" w:rsidRPr="00000000">
              <w:rPr>
                <w:rFonts w:ascii="Mulish" w:cs="Mulish" w:eastAsia="Mulish" w:hAnsi="Mulish"/>
                <w:color w:val="282424"/>
                <w:rtl w:val="0"/>
              </w:rPr>
              <w:t xml:space="preserve"> </w:t>
            </w:r>
            <w:hyperlink r:id="rId18">
              <w:r w:rsidDel="00000000" w:rsidR="00000000" w:rsidRPr="00000000">
                <w:rPr>
                  <w:rFonts w:ascii="Mulish" w:cs="Mulish" w:eastAsia="Mulish" w:hAnsi="Mulish"/>
                  <w:color w:val="1155cc"/>
                  <w:u w:val="single"/>
                  <w:rtl w:val="0"/>
                </w:rPr>
                <w:t xml:space="preserve">Word</w:t>
              </w:r>
            </w:hyperlink>
            <w:r w:rsidDel="00000000" w:rsidR="00000000" w:rsidRPr="00000000">
              <w:rPr>
                <w:rFonts w:ascii="Mulish" w:cs="Mulish" w:eastAsia="Mulish" w:hAnsi="Mulish"/>
                <w:b w:val="1"/>
                <w:color w:val="81d4bc"/>
                <w:rtl w:val="0"/>
              </w:rPr>
              <w:t xml:space="preserve"> </w:t>
            </w:r>
            <w:r w:rsidDel="00000000" w:rsidR="00000000" w:rsidRPr="00000000">
              <w:rPr>
                <w:rFonts w:ascii="Mulish" w:cs="Mulish" w:eastAsia="Mulish" w:hAnsi="Mulish"/>
                <w:b w:val="1"/>
                <w:color w:val="81d4bc"/>
                <w:rtl w:val="0"/>
              </w:rPr>
              <w:t xml:space="preserve">| </w:t>
            </w:r>
            <w:hyperlink r:id="rId19">
              <w:r w:rsidDel="00000000" w:rsidR="00000000" w:rsidRPr="00000000">
                <w:rPr>
                  <w:rFonts w:ascii="Mulish" w:cs="Mulish" w:eastAsia="Mulish" w:hAnsi="Mulish"/>
                  <w:color w:val="1155cc"/>
                  <w:u w:val="single"/>
                  <w:rtl w:val="0"/>
                </w:rPr>
                <w:t xml:space="preserve">Canva</w:t>
              </w:r>
            </w:hyperlink>
            <w:r w:rsidDel="00000000" w:rsidR="00000000" w:rsidRPr="00000000">
              <w:rPr>
                <w:rtl w:val="0"/>
              </w:rPr>
            </w:r>
          </w:p>
          <w:p w:rsidR="00000000" w:rsidDel="00000000" w:rsidP="00000000" w:rsidRDefault="00000000" w:rsidRPr="00000000" w14:paraId="0000004E">
            <w:pPr>
              <w:spacing w:after="0" w:before="0" w:lineRule="auto"/>
              <w:rPr>
                <w:rFonts w:ascii="Mulish" w:cs="Mulish" w:eastAsia="Mulish" w:hAnsi="Mulish"/>
                <w:b w:val="1"/>
                <w:color w:val="282424"/>
              </w:rPr>
            </w:pPr>
            <w:r w:rsidDel="00000000" w:rsidR="00000000" w:rsidRPr="00000000">
              <w:rPr>
                <w:rtl w:val="0"/>
              </w:rPr>
            </w:r>
          </w:p>
          <w:p w:rsidR="00000000" w:rsidDel="00000000" w:rsidP="00000000" w:rsidRDefault="00000000" w:rsidRPr="00000000" w14:paraId="0000004F">
            <w:pPr>
              <w:spacing w:after="0" w:before="0" w:lineRule="auto"/>
              <w:rPr>
                <w:rFonts w:ascii="Mulish" w:cs="Mulish" w:eastAsia="Mulish" w:hAnsi="Mulish"/>
                <w:b w:val="1"/>
                <w:color w:val="282424"/>
              </w:rPr>
            </w:pPr>
            <w:r w:rsidDel="00000000" w:rsidR="00000000" w:rsidRPr="00000000">
              <w:rPr>
                <w:b w:val="1"/>
                <w:color w:val="282424"/>
                <w:rtl w:val="0"/>
              </w:rPr>
              <w:t xml:space="preserve">EMC</w:t>
            </w:r>
            <w:r w:rsidDel="00000000" w:rsidR="00000000" w:rsidRPr="00000000">
              <w:rPr>
                <w:rtl w:val="0"/>
              </w:rPr>
            </w:r>
          </w:p>
          <w:p w:rsidR="00000000" w:rsidDel="00000000" w:rsidP="00000000" w:rsidRDefault="00000000" w:rsidRPr="00000000" w14:paraId="00000050">
            <w:pPr>
              <w:spacing w:after="0" w:before="0" w:lineRule="auto"/>
              <w:rPr>
                <w:rFonts w:ascii="Mulish" w:cs="Mulish" w:eastAsia="Mulish" w:hAnsi="Mulish"/>
                <w:b w:val="1"/>
                <w:color w:val="282424"/>
              </w:rPr>
            </w:pPr>
            <w:hyperlink r:id="rId20">
              <w:r w:rsidDel="00000000" w:rsidR="00000000" w:rsidRPr="00000000">
                <w:rPr>
                  <w:rFonts w:ascii="Mulish" w:cs="Mulish" w:eastAsia="Mulish" w:hAnsi="Mulish"/>
                  <w:color w:val="1155cc"/>
                  <w:u w:val="single"/>
                  <w:rtl w:val="0"/>
                </w:rPr>
                <w:t xml:space="preserve">Google Doc</w:t>
              </w:r>
            </w:hyperlink>
            <w:r w:rsidDel="00000000" w:rsidR="00000000" w:rsidRPr="00000000">
              <w:rPr>
                <w:rFonts w:ascii="Mulish" w:cs="Mulish" w:eastAsia="Mulish" w:hAnsi="Mulish"/>
                <w:color w:val="282424"/>
                <w:rtl w:val="0"/>
              </w:rPr>
              <w:t xml:space="preserve"> </w:t>
            </w:r>
            <w:r w:rsidDel="00000000" w:rsidR="00000000" w:rsidRPr="00000000">
              <w:rPr>
                <w:rFonts w:ascii="Mulish" w:cs="Mulish" w:eastAsia="Mulish" w:hAnsi="Mulish"/>
                <w:b w:val="1"/>
                <w:color w:val="81d4bc"/>
                <w:rtl w:val="0"/>
              </w:rPr>
              <w:t xml:space="preserve">|</w:t>
            </w:r>
            <w:r w:rsidDel="00000000" w:rsidR="00000000" w:rsidRPr="00000000">
              <w:rPr>
                <w:rFonts w:ascii="Mulish" w:cs="Mulish" w:eastAsia="Mulish" w:hAnsi="Mulish"/>
                <w:color w:val="282424"/>
                <w:rtl w:val="0"/>
              </w:rPr>
              <w:t xml:space="preserve"> </w:t>
            </w:r>
            <w:hyperlink r:id="rId21">
              <w:r w:rsidDel="00000000" w:rsidR="00000000" w:rsidRPr="00000000">
                <w:rPr>
                  <w:rFonts w:ascii="Mulish" w:cs="Mulish" w:eastAsia="Mulish" w:hAnsi="Mulish"/>
                  <w:color w:val="1155cc"/>
                  <w:u w:val="single"/>
                  <w:rtl w:val="0"/>
                </w:rPr>
                <w:t xml:space="preserve">Word</w:t>
              </w:r>
            </w:hyperlink>
            <w:r w:rsidDel="00000000" w:rsidR="00000000" w:rsidRPr="00000000">
              <w:rPr>
                <w:rFonts w:ascii="Mulish" w:cs="Mulish" w:eastAsia="Mulish" w:hAnsi="Mulish"/>
                <w:b w:val="1"/>
                <w:color w:val="81d4bc"/>
                <w:rtl w:val="0"/>
              </w:rPr>
              <w:t xml:space="preserve"> | </w:t>
            </w:r>
            <w:hyperlink r:id="rId22">
              <w:r w:rsidDel="00000000" w:rsidR="00000000" w:rsidRPr="00000000">
                <w:rPr>
                  <w:rFonts w:ascii="Mulish" w:cs="Mulish" w:eastAsia="Mulish" w:hAnsi="Mulish"/>
                  <w:color w:val="1155cc"/>
                  <w:u w:val="single"/>
                  <w:rtl w:val="0"/>
                </w:rPr>
                <w:t xml:space="preserve">Canva</w:t>
              </w:r>
            </w:hyperlink>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1">
            <w:pPr>
              <w:spacing w:after="200" w:before="0" w:line="240" w:lineRule="auto"/>
              <w:rPr>
                <w:color w:val="282424"/>
                <w:sz w:val="19"/>
                <w:szCs w:val="19"/>
              </w:rPr>
            </w:pPr>
            <w:r w:rsidDel="00000000" w:rsidR="00000000" w:rsidRPr="00000000">
              <w:rPr>
                <w:color w:val="282424"/>
                <w:sz w:val="19"/>
                <w:szCs w:val="19"/>
                <w:rtl w:val="0"/>
              </w:rPr>
              <w:t xml:space="preserve">Expand on the benefits of opportunities, key decision-making considerations, and available options.</w:t>
            </w:r>
          </w:p>
          <w:p w:rsidR="00000000" w:rsidDel="00000000" w:rsidP="00000000" w:rsidRDefault="00000000" w:rsidRPr="00000000" w14:paraId="00000052">
            <w:pPr>
              <w:spacing w:after="200" w:before="0" w:line="240" w:lineRule="auto"/>
              <w:rPr>
                <w:color w:val="282424"/>
                <w:sz w:val="19"/>
                <w:szCs w:val="19"/>
              </w:rPr>
            </w:pPr>
            <w:r w:rsidDel="00000000" w:rsidR="00000000" w:rsidRPr="00000000">
              <w:rPr>
                <w:color w:val="282424"/>
                <w:sz w:val="19"/>
                <w:szCs w:val="19"/>
                <w:rtl w:val="0"/>
              </w:rPr>
              <w:t xml:space="preserve">Help equip parents &amp; caregivers with the information they need to support their students.</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before="0" w:line="240" w:lineRule="auto"/>
              <w:rPr>
                <w:color w:val="282424"/>
                <w:sz w:val="19"/>
                <w:szCs w:val="19"/>
              </w:rPr>
            </w:pPr>
            <w:r w:rsidDel="00000000" w:rsidR="00000000" w:rsidRPr="00000000">
              <w:rPr>
                <w:b w:val="1"/>
                <w:color w:val="990000"/>
                <w:sz w:val="19"/>
                <w:szCs w:val="19"/>
                <w:rtl w:val="0"/>
              </w:rPr>
              <w:t xml:space="preserve">IMPORTANT: </w:t>
            </w:r>
            <w:r w:rsidDel="00000000" w:rsidR="00000000" w:rsidRPr="00000000">
              <w:rPr>
                <w:color w:val="282424"/>
                <w:sz w:val="19"/>
                <w:szCs w:val="19"/>
                <w:rtl w:val="0"/>
              </w:rPr>
              <w:t xml:space="preserve">Update the “Your Options” section before sharing externally. Add details about programs and participating high schools/colleges as appropriate.</w:t>
            </w:r>
          </w:p>
          <w:p w:rsidR="00000000" w:rsidDel="00000000" w:rsidP="00000000" w:rsidRDefault="00000000" w:rsidRPr="00000000" w14:paraId="00000054">
            <w:pPr>
              <w:widowControl w:val="0"/>
              <w:spacing w:after="0" w:before="0" w:line="240" w:lineRule="auto"/>
              <w:rPr>
                <w:color w:val="282424"/>
                <w:sz w:val="19"/>
                <w:szCs w:val="19"/>
              </w:rPr>
            </w:pPr>
            <w:r w:rsidDel="00000000" w:rsidR="00000000" w:rsidRPr="00000000">
              <w:rPr>
                <w:rtl w:val="0"/>
              </w:rPr>
            </w:r>
          </w:p>
          <w:p w:rsidR="00000000" w:rsidDel="00000000" w:rsidP="00000000" w:rsidRDefault="00000000" w:rsidRPr="00000000" w14:paraId="00000055">
            <w:pPr>
              <w:widowControl w:val="0"/>
              <w:spacing w:after="0" w:before="0" w:line="240" w:lineRule="auto"/>
              <w:rPr>
                <w:color w:val="282424"/>
                <w:sz w:val="19"/>
                <w:szCs w:val="19"/>
              </w:rPr>
            </w:pPr>
            <w:r w:rsidDel="00000000" w:rsidR="00000000" w:rsidRPr="00000000">
              <w:rPr>
                <w:color w:val="282424"/>
                <w:sz w:val="19"/>
                <w:szCs w:val="19"/>
                <w:rtl w:val="0"/>
              </w:rPr>
              <w:t xml:space="preserve">Make small customizations to the “Is ___ a good fit?” prerequisite information and “FAQ” answers to ensure accuracy and specificity without adding details that could overwhelm or unnecessarily deter consideration.</w:t>
            </w:r>
          </w:p>
          <w:p w:rsidR="00000000" w:rsidDel="00000000" w:rsidP="00000000" w:rsidRDefault="00000000" w:rsidRPr="00000000" w14:paraId="00000056">
            <w:pPr>
              <w:widowControl w:val="0"/>
              <w:spacing w:after="0" w:before="0" w:line="240" w:lineRule="auto"/>
              <w:rPr>
                <w:color w:val="282424"/>
                <w:sz w:val="19"/>
                <w:szCs w:val="19"/>
              </w:rPr>
            </w:pPr>
            <w:r w:rsidDel="00000000" w:rsidR="00000000" w:rsidRPr="00000000">
              <w:rPr>
                <w:rtl w:val="0"/>
              </w:rPr>
            </w:r>
          </w:p>
          <w:p w:rsidR="00000000" w:rsidDel="00000000" w:rsidP="00000000" w:rsidRDefault="00000000" w:rsidRPr="00000000" w14:paraId="00000057">
            <w:pPr>
              <w:widowControl w:val="0"/>
              <w:spacing w:after="0" w:before="0" w:line="240" w:lineRule="auto"/>
              <w:rPr>
                <w:color w:val="282424"/>
                <w:sz w:val="19"/>
                <w:szCs w:val="19"/>
              </w:rPr>
            </w:pPr>
            <w:r w:rsidDel="00000000" w:rsidR="00000000" w:rsidRPr="00000000">
              <w:rPr>
                <w:color w:val="282424"/>
                <w:sz w:val="19"/>
                <w:szCs w:val="19"/>
                <w:rtl w:val="0"/>
              </w:rPr>
              <w:t xml:space="preserve">For shared or consortium programs across districts, customization should be coordinated.</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8">
            <w:pPr>
              <w:spacing w:after="200" w:before="0" w:line="240" w:lineRule="auto"/>
              <w:rPr>
                <w:color w:val="282424"/>
                <w:sz w:val="19"/>
                <w:szCs w:val="19"/>
              </w:rPr>
            </w:pPr>
            <w:r w:rsidDel="00000000" w:rsidR="00000000" w:rsidRPr="00000000">
              <w:rPr>
                <w:color w:val="282424"/>
                <w:sz w:val="19"/>
                <w:szCs w:val="19"/>
                <w:rtl w:val="0"/>
              </w:rPr>
              <w:t xml:space="preserve">Share the relevant overviews with students based on responses to the Preferences and Comparison worksheets.</w:t>
            </w:r>
          </w:p>
          <w:p w:rsidR="00000000" w:rsidDel="00000000" w:rsidP="00000000" w:rsidRDefault="00000000" w:rsidRPr="00000000" w14:paraId="00000059">
            <w:pPr>
              <w:spacing w:after="200" w:before="0" w:line="240" w:lineRule="auto"/>
              <w:rPr>
                <w:color w:val="282424"/>
                <w:sz w:val="19"/>
                <w:szCs w:val="19"/>
              </w:rPr>
            </w:pPr>
            <w:r w:rsidDel="00000000" w:rsidR="00000000" w:rsidRPr="00000000">
              <w:rPr>
                <w:color w:val="282424"/>
                <w:sz w:val="19"/>
                <w:szCs w:val="19"/>
                <w:rtl w:val="0"/>
              </w:rPr>
              <w:t xml:space="preserve">Continue the conversation as needed, working to move from discovery to decision-making to enrollment.</w:t>
            </w:r>
            <w:r w:rsidDel="00000000" w:rsidR="00000000" w:rsidRPr="00000000">
              <w:rPr>
                <w:rtl w:val="0"/>
              </w:rPr>
            </w:r>
          </w:p>
          <w:p w:rsidR="00000000" w:rsidDel="00000000" w:rsidP="00000000" w:rsidRDefault="00000000" w:rsidRPr="00000000" w14:paraId="0000005A">
            <w:pPr>
              <w:widowControl w:val="0"/>
              <w:spacing w:after="0" w:before="0" w:line="240" w:lineRule="auto"/>
              <w:rPr>
                <w:color w:val="282424"/>
                <w:sz w:val="19"/>
                <w:szCs w:val="19"/>
              </w:rPr>
            </w:pPr>
            <w:r w:rsidDel="00000000" w:rsidR="00000000" w:rsidRPr="00000000">
              <w:rPr>
                <w:color w:val="282424"/>
                <w:sz w:val="19"/>
                <w:szCs w:val="19"/>
                <w:rtl w:val="0"/>
              </w:rPr>
              <w:t xml:space="preserve">Share with parents &amp; caregivers to encourage conversation with their students at home.</w:t>
            </w:r>
            <w:r w:rsidDel="00000000" w:rsidR="00000000" w:rsidRPr="00000000">
              <w:rPr>
                <w:rtl w:val="0"/>
              </w:rPr>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5B">
            <w:pPr>
              <w:spacing w:before="0" w:lineRule="auto"/>
              <w:rPr>
                <w:b w:val="1"/>
                <w:color w:val="283b97"/>
              </w:rPr>
            </w:pPr>
            <w:r w:rsidDel="00000000" w:rsidR="00000000" w:rsidRPr="00000000">
              <w:rPr>
                <w:b w:val="1"/>
                <w:color w:val="283b97"/>
                <w:rtl w:val="0"/>
              </w:rPr>
              <w:t xml:space="preserve">Required Communications</w:t>
            </w:r>
          </w:p>
          <w:p w:rsidR="00000000" w:rsidDel="00000000" w:rsidP="00000000" w:rsidRDefault="00000000" w:rsidRPr="00000000" w14:paraId="0000005C">
            <w:pPr>
              <w:spacing w:before="0" w:lineRule="auto"/>
              <w:rPr>
                <w:rFonts w:ascii="Mulish" w:cs="Mulish" w:eastAsia="Mulish" w:hAnsi="Mulish"/>
                <w:i w:val="1"/>
                <w:color w:val="283b97"/>
              </w:rPr>
            </w:pP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D">
            <w:pPr>
              <w:spacing w:after="200" w:before="0" w:line="240" w:lineRule="auto"/>
              <w:rPr>
                <w:color w:val="282424"/>
                <w:sz w:val="19"/>
                <w:szCs w:val="19"/>
              </w:rPr>
            </w:pPr>
            <w:r w:rsidDel="00000000" w:rsidR="00000000" w:rsidRPr="00000000">
              <w:rPr>
                <w:color w:val="282424"/>
                <w:sz w:val="19"/>
                <w:szCs w:val="19"/>
                <w:rtl w:val="0"/>
              </w:rPr>
              <w:t xml:space="preserve">Give school leaders </w:t>
            </w:r>
            <w:r w:rsidDel="00000000" w:rsidR="00000000" w:rsidRPr="00000000">
              <w:rPr>
                <w:color w:val="282424"/>
                <w:sz w:val="19"/>
                <w:szCs w:val="19"/>
                <w:rtl w:val="0"/>
              </w:rPr>
              <w:t xml:space="preserve">templates</w:t>
            </w:r>
            <w:r w:rsidDel="00000000" w:rsidR="00000000" w:rsidRPr="00000000">
              <w:rPr>
                <w:color w:val="282424"/>
                <w:sz w:val="19"/>
                <w:szCs w:val="19"/>
                <w:rtl w:val="0"/>
              </w:rPr>
              <w:t xml:space="preserve"> for </w:t>
            </w:r>
            <w:hyperlink r:id="rId23">
              <w:r w:rsidDel="00000000" w:rsidR="00000000" w:rsidRPr="00000000">
                <w:rPr>
                  <w:color w:val="1155cc"/>
                  <w:sz w:val="19"/>
                  <w:szCs w:val="19"/>
                  <w:u w:val="single"/>
                  <w:rtl w:val="0"/>
                </w:rPr>
                <w:t xml:space="preserve">required communications</w:t>
              </w:r>
            </w:hyperlink>
            <w:r w:rsidDel="00000000" w:rsidR="00000000" w:rsidRPr="00000000">
              <w:rPr>
                <w:color w:val="282424"/>
                <w:sz w:val="19"/>
                <w:szCs w:val="19"/>
                <w:rtl w:val="0"/>
              </w:rPr>
              <w:t xml:space="preserve"> about College in High School opportunities.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E">
            <w:pPr>
              <w:spacing w:after="200" w:before="0" w:line="240" w:lineRule="auto"/>
              <w:rPr>
                <w:b w:val="1"/>
                <w:color w:val="990000"/>
                <w:sz w:val="19"/>
                <w:szCs w:val="19"/>
              </w:rPr>
            </w:pPr>
            <w:r w:rsidDel="00000000" w:rsidR="00000000" w:rsidRPr="00000000">
              <w:rPr>
                <w:b w:val="1"/>
                <w:color w:val="990000"/>
                <w:rtl w:val="0"/>
              </w:rPr>
              <w:t xml:space="preserve">IMPORTANT: </w:t>
            </w:r>
            <w:r w:rsidDel="00000000" w:rsidR="00000000" w:rsidRPr="00000000">
              <w:rPr>
                <w:color w:val="000000"/>
                <w:sz w:val="19"/>
                <w:szCs w:val="19"/>
                <w:rtl w:val="0"/>
              </w:rPr>
              <w:t xml:space="preserve">Make sure that all program offerings, eligibility requirements, application processes and other specific details are customized to your school.</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5F">
            <w:pPr>
              <w:spacing w:after="200" w:before="0" w:line="240" w:lineRule="auto"/>
              <w:rPr>
                <w:color w:val="282424"/>
                <w:sz w:val="19"/>
                <w:szCs w:val="19"/>
              </w:rPr>
            </w:pPr>
            <w:r w:rsidDel="00000000" w:rsidR="00000000" w:rsidRPr="00000000">
              <w:rPr>
                <w:color w:val="282424"/>
                <w:sz w:val="19"/>
                <w:szCs w:val="19"/>
                <w:rtl w:val="0"/>
              </w:rPr>
              <w:t xml:space="preserve">Distribute to students and parents once a year by March 1st, as </w:t>
            </w:r>
            <w:hyperlink r:id="rId24">
              <w:r w:rsidDel="00000000" w:rsidR="00000000" w:rsidRPr="00000000">
                <w:rPr>
                  <w:color w:val="1155cc"/>
                  <w:sz w:val="19"/>
                  <w:szCs w:val="19"/>
                  <w:u w:val="single"/>
                  <w:rtl w:val="0"/>
                </w:rPr>
                <w:t xml:space="preserve">legally mandated</w:t>
              </w:r>
            </w:hyperlink>
            <w:r w:rsidDel="00000000" w:rsidR="00000000" w:rsidRPr="00000000">
              <w:rPr>
                <w:color w:val="282424"/>
                <w:sz w:val="19"/>
                <w:szCs w:val="19"/>
                <w:rtl w:val="0"/>
              </w:rPr>
              <w:t xml:space="preserve">.</w:t>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60">
            <w:pPr>
              <w:spacing w:before="0" w:lineRule="auto"/>
              <w:rPr>
                <w:b w:val="1"/>
                <w:color w:val="283b97"/>
              </w:rPr>
            </w:pPr>
            <w:r w:rsidDel="00000000" w:rsidR="00000000" w:rsidRPr="00000000">
              <w:rPr>
                <w:b w:val="1"/>
                <w:color w:val="283b97"/>
                <w:rtl w:val="0"/>
              </w:rPr>
              <w:t xml:space="preserve">High School In College “Hype” Video</w:t>
            </w:r>
          </w:p>
          <w:p w:rsidR="00000000" w:rsidDel="00000000" w:rsidP="00000000" w:rsidRDefault="00000000" w:rsidRPr="00000000" w14:paraId="00000061">
            <w:pPr>
              <w:spacing w:before="0" w:lineRule="auto"/>
              <w:rPr>
                <w:b w:val="1"/>
                <w:color w:val="283b97"/>
              </w:rPr>
            </w:pPr>
            <w:r w:rsidDel="00000000" w:rsidR="00000000" w:rsidRPr="00000000">
              <w:rPr>
                <w:rFonts w:ascii="Mulish" w:cs="Mulish" w:eastAsia="Mulish" w:hAnsi="Mulish"/>
                <w:i w:val="1"/>
                <w:color w:val="283b97"/>
                <w:rtl w:val="0"/>
              </w:rPr>
              <w:t xml:space="preserve">Coming Soon</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2">
            <w:pPr>
              <w:spacing w:after="200" w:before="0" w:line="240" w:lineRule="auto"/>
              <w:rPr>
                <w:color w:val="282424"/>
                <w:sz w:val="19"/>
                <w:szCs w:val="19"/>
              </w:rPr>
            </w:pPr>
            <w:r w:rsidDel="00000000" w:rsidR="00000000" w:rsidRPr="00000000">
              <w:rPr>
                <w:color w:val="282424"/>
                <w:sz w:val="19"/>
                <w:szCs w:val="19"/>
                <w:rtl w:val="0"/>
              </w:rPr>
              <w:t xml:space="preserve">Spark student interest in exploring College in High School opportunities with their counselors.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before="0" w:line="240" w:lineRule="auto"/>
              <w:rPr>
                <w:b w:val="1"/>
                <w:color w:val="990000"/>
                <w:sz w:val="19"/>
                <w:szCs w:val="19"/>
              </w:rPr>
            </w:pPr>
            <w:r w:rsidDel="00000000" w:rsidR="00000000" w:rsidRPr="00000000">
              <w:rPr>
                <w:color w:val="282424"/>
                <w:sz w:val="19"/>
                <w:szCs w:val="19"/>
                <w:rtl w:val="0"/>
              </w:rPr>
              <w:t xml:space="preserve">None.</w:t>
            </w:r>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4">
            <w:pPr>
              <w:spacing w:after="200" w:before="0" w:line="240" w:lineRule="auto"/>
              <w:rPr>
                <w:color w:val="282424"/>
                <w:sz w:val="19"/>
                <w:szCs w:val="19"/>
              </w:rPr>
            </w:pPr>
            <w:r w:rsidDel="00000000" w:rsidR="00000000" w:rsidRPr="00000000">
              <w:rPr>
                <w:color w:val="282424"/>
                <w:sz w:val="19"/>
                <w:szCs w:val="19"/>
                <w:rtl w:val="0"/>
              </w:rPr>
              <w:t xml:space="preserve">Share on social media, websites, and  relevant email communications.</w:t>
            </w:r>
          </w:p>
          <w:p w:rsidR="00000000" w:rsidDel="00000000" w:rsidP="00000000" w:rsidRDefault="00000000" w:rsidRPr="00000000" w14:paraId="00000065">
            <w:pPr>
              <w:spacing w:after="200" w:before="0" w:line="240" w:lineRule="auto"/>
              <w:rPr>
                <w:color w:val="282424"/>
                <w:sz w:val="19"/>
                <w:szCs w:val="19"/>
              </w:rPr>
            </w:pPr>
            <w:r w:rsidDel="00000000" w:rsidR="00000000" w:rsidRPr="00000000">
              <w:rPr>
                <w:color w:val="282424"/>
                <w:sz w:val="19"/>
                <w:szCs w:val="19"/>
                <w:rtl w:val="0"/>
              </w:rPr>
              <w:t xml:space="preserve">Use as a “hype video” at the beginning of student presentations.</w:t>
            </w:r>
          </w:p>
        </w:tc>
      </w:tr>
      <w:tr>
        <w:trPr>
          <w:cantSplit w:val="0"/>
          <w:tblHeader w:val="0"/>
        </w:trPr>
        <w:tc>
          <w:tcPr>
            <w:tcBorders>
              <w:top w:color="81d4bc" w:space="0" w:sz="4" w:val="single"/>
              <w:left w:color="81d4bc" w:space="0" w:sz="4" w:val="single"/>
              <w:bottom w:color="81d4bc" w:space="0" w:sz="4" w:val="single"/>
              <w:right w:color="81d4bc" w:space="0" w:sz="4" w:val="single"/>
            </w:tcBorders>
            <w:shd w:fill="ebfff9" w:val="clear"/>
            <w:tcMar>
              <w:top w:w="100.0" w:type="dxa"/>
              <w:left w:w="100.0" w:type="dxa"/>
              <w:bottom w:w="100.0" w:type="dxa"/>
              <w:right w:w="100.0" w:type="dxa"/>
            </w:tcMar>
            <w:vAlign w:val="top"/>
          </w:tcPr>
          <w:p w:rsidR="00000000" w:rsidDel="00000000" w:rsidP="00000000" w:rsidRDefault="00000000" w:rsidRPr="00000000" w14:paraId="00000066">
            <w:pPr>
              <w:spacing w:before="0" w:lineRule="auto"/>
              <w:rPr>
                <w:b w:val="1"/>
                <w:color w:val="283b97"/>
              </w:rPr>
            </w:pPr>
            <w:r w:rsidDel="00000000" w:rsidR="00000000" w:rsidRPr="00000000">
              <w:rPr>
                <w:b w:val="1"/>
                <w:color w:val="283b97"/>
                <w:rtl w:val="0"/>
              </w:rPr>
              <w:t xml:space="preserve">PPT</w:t>
            </w:r>
          </w:p>
          <w:p w:rsidR="00000000" w:rsidDel="00000000" w:rsidP="00000000" w:rsidRDefault="00000000" w:rsidRPr="00000000" w14:paraId="00000067">
            <w:pPr>
              <w:spacing w:after="0" w:before="0" w:lineRule="auto"/>
              <w:rPr>
                <w:b w:val="1"/>
                <w:color w:val="283b97"/>
              </w:rPr>
            </w:pPr>
            <w:hyperlink r:id="rId25">
              <w:r w:rsidDel="00000000" w:rsidR="00000000" w:rsidRPr="00000000">
                <w:rPr>
                  <w:rFonts w:ascii="Mulish" w:cs="Mulish" w:eastAsia="Mulish" w:hAnsi="Mulish"/>
                  <w:color w:val="1155cc"/>
                  <w:u w:val="single"/>
                  <w:rtl w:val="0"/>
                </w:rPr>
                <w:t xml:space="preserve">Google Slides</w:t>
              </w:r>
            </w:hyperlink>
            <w:r w:rsidDel="00000000" w:rsidR="00000000" w:rsidRPr="00000000">
              <w:rPr>
                <w:rtl w:val="0"/>
              </w:rPr>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8">
            <w:pPr>
              <w:spacing w:after="200" w:before="0" w:line="240" w:lineRule="auto"/>
              <w:rPr>
                <w:color w:val="282424"/>
                <w:sz w:val="19"/>
                <w:szCs w:val="19"/>
              </w:rPr>
            </w:pPr>
            <w:r w:rsidDel="00000000" w:rsidR="00000000" w:rsidRPr="00000000">
              <w:rPr>
                <w:color w:val="282424"/>
                <w:sz w:val="19"/>
                <w:szCs w:val="19"/>
                <w:rtl w:val="0"/>
              </w:rPr>
              <w:t xml:space="preserve">Provide a comprehensive overview of all College in High School opportunities for students.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9">
            <w:pPr>
              <w:spacing w:after="200" w:before="0" w:line="240" w:lineRule="auto"/>
              <w:rPr>
                <w:color w:val="000000"/>
                <w:sz w:val="19"/>
                <w:szCs w:val="19"/>
              </w:rPr>
            </w:pPr>
            <w:r w:rsidDel="00000000" w:rsidR="00000000" w:rsidRPr="00000000">
              <w:rPr>
                <w:color w:val="000000"/>
                <w:sz w:val="19"/>
                <w:szCs w:val="19"/>
                <w:rtl w:val="0"/>
              </w:rPr>
              <w:t xml:space="preserve">While customization isn’t required, we encourage you to provide specifics where there are currently generalities. For instance, “Generally, most costs (college tuition, feeds, books) are free and covered by the school district.” could be replaced with the costs your school district covers.</w:t>
            </w:r>
          </w:p>
        </w:tc>
        <w:tc>
          <w:tcPr>
            <w:tcBorders>
              <w:top w:color="81d4bc" w:space="0" w:sz="4" w:val="single"/>
              <w:left w:color="81d4bc" w:space="0" w:sz="4" w:val="single"/>
              <w:bottom w:color="81d4bc" w:space="0" w:sz="4" w:val="single"/>
              <w:right w:color="81d4bc" w:space="0" w:sz="4" w:val="single"/>
            </w:tcBorders>
            <w:shd w:fill="auto" w:val="clear"/>
            <w:tcMar>
              <w:top w:w="100.0" w:type="dxa"/>
              <w:left w:w="100.0" w:type="dxa"/>
              <w:bottom w:w="100.0" w:type="dxa"/>
              <w:right w:w="100.0" w:type="dxa"/>
            </w:tcMar>
          </w:tcPr>
          <w:p w:rsidR="00000000" w:rsidDel="00000000" w:rsidP="00000000" w:rsidRDefault="00000000" w:rsidRPr="00000000" w14:paraId="0000006A">
            <w:pPr>
              <w:spacing w:after="200" w:before="0" w:line="240" w:lineRule="auto"/>
              <w:rPr>
                <w:color w:val="282424"/>
                <w:sz w:val="19"/>
                <w:szCs w:val="19"/>
              </w:rPr>
            </w:pPr>
            <w:r w:rsidDel="00000000" w:rsidR="00000000" w:rsidRPr="00000000">
              <w:rPr>
                <w:color w:val="282424"/>
                <w:sz w:val="19"/>
                <w:szCs w:val="19"/>
                <w:rtl w:val="0"/>
              </w:rPr>
              <w:t xml:space="preserve">Use as part of orientations, assemblies or small groups meetings led by counselors.</w:t>
            </w:r>
          </w:p>
        </w:tc>
      </w:tr>
    </w:tbl>
    <w:p w:rsidR="00000000" w:rsidDel="00000000" w:rsidP="00000000" w:rsidRDefault="00000000" w:rsidRPr="00000000" w14:paraId="0000006B">
      <w:pPr>
        <w:pStyle w:val="Heading2"/>
        <w:rPr>
          <w:sz w:val="2"/>
          <w:szCs w:val="2"/>
        </w:rPr>
      </w:pPr>
      <w:bookmarkStart w:colFirst="0" w:colLast="0" w:name="_nx0ru1ur5p2r" w:id="11"/>
      <w:bookmarkEnd w:id="11"/>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rPr>
          <w:sz w:val="2"/>
          <w:szCs w:val="2"/>
        </w:rPr>
      </w:pPr>
      <w:bookmarkStart w:colFirst="0" w:colLast="0" w:name="_nwch8jwnz87j" w:id="12"/>
      <w:bookmarkEnd w:id="12"/>
      <w:r w:rsidDel="00000000" w:rsidR="00000000" w:rsidRPr="00000000">
        <w:rPr>
          <w:rtl w:val="0"/>
        </w:rPr>
      </w:r>
    </w:p>
    <w:p w:rsidR="00000000" w:rsidDel="00000000" w:rsidP="00000000" w:rsidRDefault="00000000" w:rsidRPr="00000000" w14:paraId="0000006D">
      <w:pPr>
        <w:pStyle w:val="Title"/>
        <w:spacing w:after="0" w:before="0" w:lineRule="auto"/>
        <w:rPr>
          <w:sz w:val="20"/>
          <w:szCs w:val="20"/>
        </w:rPr>
      </w:pPr>
      <w:bookmarkStart w:colFirst="0" w:colLast="0" w:name="_4l2t2ssz1k8e" w:id="13"/>
      <w:bookmarkEnd w:id="13"/>
      <w:r w:rsidDel="00000000" w:rsidR="00000000" w:rsidRPr="00000000">
        <w:rPr>
          <w:rtl w:val="0"/>
        </w:rPr>
      </w:r>
    </w:p>
    <w:tbl>
      <w:tblPr>
        <w:tblStyle w:val="Table7"/>
        <w:tblW w:w="45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tblGridChange w:id="0">
          <w:tblGrid>
            <w:gridCol w:w="1050"/>
            <w:gridCol w:w="345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6E">
            <w:pPr>
              <w:pStyle w:val="Heading2"/>
              <w:spacing w:after="0" w:lineRule="auto"/>
              <w:rPr/>
            </w:pPr>
            <w:bookmarkStart w:colFirst="0" w:colLast="0" w:name="_wixwxl8ybsuv" w:id="14"/>
            <w:bookmarkEnd w:id="14"/>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6F">
            <w:pPr>
              <w:pStyle w:val="Heading2"/>
              <w:spacing w:after="0" w:lineRule="auto"/>
              <w:rPr>
                <w:sz w:val="24"/>
                <w:szCs w:val="24"/>
              </w:rPr>
            </w:pPr>
            <w:bookmarkStart w:colFirst="0" w:colLast="0" w:name="_lixk2b89vxal" w:id="15"/>
            <w:bookmarkEnd w:id="15"/>
            <w:r w:rsidDel="00000000" w:rsidR="00000000" w:rsidRPr="00000000">
              <w:rPr>
                <w:sz w:val="24"/>
                <w:szCs w:val="24"/>
                <w:rtl w:val="0"/>
              </w:rPr>
              <w:t xml:space="preserve">H</w:t>
            </w:r>
            <w:r w:rsidDel="00000000" w:rsidR="00000000" w:rsidRPr="00000000">
              <w:rPr>
                <w:sz w:val="24"/>
                <w:szCs w:val="24"/>
                <w:rtl w:val="0"/>
              </w:rPr>
              <w:t xml:space="preserve">OW TO ACCESS</w:t>
            </w:r>
            <w:r w:rsidDel="00000000" w:rsidR="00000000" w:rsidRPr="00000000">
              <w:rPr>
                <w:rtl w:val="0"/>
              </w:rPr>
            </w:r>
          </w:p>
        </w:tc>
      </w:tr>
    </w:tbl>
    <w:p w:rsidR="00000000" w:rsidDel="00000000" w:rsidP="00000000" w:rsidRDefault="00000000" w:rsidRPr="00000000" w14:paraId="00000070">
      <w:pPr>
        <w:numPr>
          <w:ilvl w:val="0"/>
          <w:numId w:val="3"/>
        </w:numPr>
        <w:spacing w:after="0" w:afterAutospacing="0" w:before="200" w:lineRule="auto"/>
        <w:ind w:left="720" w:hanging="360"/>
        <w:rPr>
          <w:b w:val="1"/>
        </w:rPr>
      </w:pPr>
      <w:r w:rsidDel="00000000" w:rsidR="00000000" w:rsidRPr="00000000">
        <w:rPr>
          <w:b w:val="1"/>
          <w:rtl w:val="0"/>
        </w:rPr>
        <w:t xml:space="preserve">Google Docs &amp; Google Form</w:t>
      </w:r>
    </w:p>
    <w:p w:rsidR="00000000" w:rsidDel="00000000" w:rsidP="00000000" w:rsidRDefault="00000000" w:rsidRPr="00000000" w14:paraId="00000071">
      <w:pPr>
        <w:numPr>
          <w:ilvl w:val="1"/>
          <w:numId w:val="3"/>
        </w:numPr>
        <w:spacing w:after="0" w:afterAutospacing="0" w:before="0" w:beforeAutospacing="0"/>
        <w:ind w:left="1440" w:hanging="360"/>
        <w:rPr/>
      </w:pPr>
      <w:r w:rsidDel="00000000" w:rsidR="00000000" w:rsidRPr="00000000">
        <w:rPr>
          <w:rtl w:val="0"/>
        </w:rPr>
        <w:t xml:space="preserve">Open the Google Docs linked above.</w:t>
      </w:r>
    </w:p>
    <w:p w:rsidR="00000000" w:rsidDel="00000000" w:rsidP="00000000" w:rsidRDefault="00000000" w:rsidRPr="00000000" w14:paraId="00000072">
      <w:pPr>
        <w:numPr>
          <w:ilvl w:val="1"/>
          <w:numId w:val="3"/>
        </w:numPr>
        <w:spacing w:after="0" w:afterAutospacing="0" w:before="0" w:beforeAutospacing="0"/>
        <w:ind w:left="1440" w:hanging="360"/>
        <w:rPr/>
      </w:pPr>
      <w:r w:rsidDel="00000000" w:rsidR="00000000" w:rsidRPr="00000000">
        <w:rPr>
          <w:rtl w:val="0"/>
        </w:rPr>
        <w:t xml:space="preserve">Go to "File" -&gt; "Make a copy."</w:t>
      </w:r>
    </w:p>
    <w:p w:rsidR="00000000" w:rsidDel="00000000" w:rsidP="00000000" w:rsidRDefault="00000000" w:rsidRPr="00000000" w14:paraId="00000073">
      <w:pPr>
        <w:numPr>
          <w:ilvl w:val="1"/>
          <w:numId w:val="3"/>
        </w:numPr>
        <w:spacing w:after="0" w:afterAutospacing="0" w:before="0" w:beforeAutospacing="0"/>
        <w:ind w:left="1440" w:hanging="360"/>
        <w:rPr/>
      </w:pPr>
      <w:r w:rsidDel="00000000" w:rsidR="00000000" w:rsidRPr="00000000">
        <w:rPr>
          <w:rtl w:val="0"/>
        </w:rPr>
        <w:t xml:space="preserve">Rename the copy as needed and save it to your Google Drive.</w:t>
      </w:r>
    </w:p>
    <w:p w:rsidR="00000000" w:rsidDel="00000000" w:rsidP="00000000" w:rsidRDefault="00000000" w:rsidRPr="00000000" w14:paraId="00000074">
      <w:pPr>
        <w:numPr>
          <w:ilvl w:val="1"/>
          <w:numId w:val="3"/>
        </w:numPr>
        <w:spacing w:after="0" w:afterAutospacing="0" w:before="0" w:beforeAutospacing="0"/>
        <w:ind w:left="1440" w:hanging="360"/>
        <w:rPr>
          <w:u w:val="none"/>
        </w:rPr>
      </w:pPr>
      <w:r w:rsidDel="00000000" w:rsidR="00000000" w:rsidRPr="00000000">
        <w:rPr>
          <w:b w:val="1"/>
          <w:color w:val="990000"/>
          <w:rtl w:val="0"/>
        </w:rPr>
        <w:t xml:space="preserve">IMPORTANT: </w:t>
      </w:r>
      <w:r w:rsidDel="00000000" w:rsidR="00000000" w:rsidRPr="00000000">
        <w:rPr>
          <w:rtl w:val="0"/>
        </w:rPr>
        <w:t xml:space="preserve">Only make edits to the copied form. DO NOT edit the original.</w:t>
      </w:r>
    </w:p>
    <w:p w:rsidR="00000000" w:rsidDel="00000000" w:rsidP="00000000" w:rsidRDefault="00000000" w:rsidRPr="00000000" w14:paraId="00000075">
      <w:pPr>
        <w:numPr>
          <w:ilvl w:val="0"/>
          <w:numId w:val="3"/>
        </w:numPr>
        <w:spacing w:after="0" w:afterAutospacing="0" w:before="0" w:beforeAutospacing="0"/>
        <w:ind w:left="720" w:hanging="360"/>
        <w:rPr>
          <w:b w:val="1"/>
        </w:rPr>
      </w:pPr>
      <w:r w:rsidDel="00000000" w:rsidR="00000000" w:rsidRPr="00000000">
        <w:rPr>
          <w:b w:val="1"/>
          <w:rtl w:val="0"/>
        </w:rPr>
        <w:t xml:space="preserve">Word Docs</w:t>
      </w:r>
    </w:p>
    <w:p w:rsidR="00000000" w:rsidDel="00000000" w:rsidP="00000000" w:rsidRDefault="00000000" w:rsidRPr="00000000" w14:paraId="00000076">
      <w:pPr>
        <w:numPr>
          <w:ilvl w:val="1"/>
          <w:numId w:val="3"/>
        </w:numPr>
        <w:spacing w:after="0" w:afterAutospacing="0" w:before="0" w:beforeAutospacing="0"/>
        <w:ind w:left="1440" w:hanging="360"/>
        <w:rPr/>
      </w:pPr>
      <w:r w:rsidDel="00000000" w:rsidR="00000000" w:rsidRPr="00000000">
        <w:rPr>
          <w:rtl w:val="0"/>
        </w:rPr>
        <w:t xml:space="preserve">Open the Word Docs linked above</w:t>
      </w:r>
    </w:p>
    <w:p w:rsidR="00000000" w:rsidDel="00000000" w:rsidP="00000000" w:rsidRDefault="00000000" w:rsidRPr="00000000" w14:paraId="00000077">
      <w:pPr>
        <w:numPr>
          <w:ilvl w:val="1"/>
          <w:numId w:val="3"/>
        </w:numPr>
        <w:spacing w:after="0" w:afterAutospacing="0" w:before="0" w:beforeAutospacing="0"/>
        <w:ind w:left="1440" w:hanging="360"/>
        <w:rPr>
          <w:u w:val="none"/>
        </w:rPr>
      </w:pPr>
      <w:r w:rsidDel="00000000" w:rsidR="00000000" w:rsidRPr="00000000">
        <w:rPr>
          <w:rtl w:val="0"/>
        </w:rPr>
        <w:t xml:space="preserve">Go to "File" -&gt; "Download” -&gt; “Microsoft Word”</w:t>
      </w:r>
      <w:r w:rsidDel="00000000" w:rsidR="00000000" w:rsidRPr="00000000">
        <w:rPr>
          <w:rtl w:val="0"/>
        </w:rPr>
      </w:r>
    </w:p>
    <w:p w:rsidR="00000000" w:rsidDel="00000000" w:rsidP="00000000" w:rsidRDefault="00000000" w:rsidRPr="00000000" w14:paraId="00000078">
      <w:pPr>
        <w:numPr>
          <w:ilvl w:val="0"/>
          <w:numId w:val="3"/>
        </w:numPr>
        <w:spacing w:after="0" w:afterAutospacing="0" w:before="0" w:beforeAutospacing="0"/>
        <w:ind w:left="720" w:hanging="360"/>
        <w:rPr>
          <w:b w:val="1"/>
        </w:rPr>
      </w:pPr>
      <w:r w:rsidDel="00000000" w:rsidR="00000000" w:rsidRPr="00000000">
        <w:rPr>
          <w:b w:val="1"/>
          <w:rtl w:val="0"/>
        </w:rPr>
        <w:t xml:space="preserve">Canva</w:t>
      </w:r>
      <w:r w:rsidDel="00000000" w:rsidR="00000000" w:rsidRPr="00000000">
        <w:rPr>
          <w:rtl w:val="0"/>
        </w:rPr>
      </w:r>
    </w:p>
    <w:p w:rsidR="00000000" w:rsidDel="00000000" w:rsidP="00000000" w:rsidRDefault="00000000" w:rsidRPr="00000000" w14:paraId="00000079">
      <w:pPr>
        <w:numPr>
          <w:ilvl w:val="1"/>
          <w:numId w:val="3"/>
        </w:numPr>
        <w:spacing w:after="0" w:afterAutospacing="0" w:before="0" w:beforeAutospacing="0"/>
        <w:ind w:left="1440" w:hanging="360"/>
        <w:rPr/>
      </w:pPr>
      <w:r w:rsidDel="00000000" w:rsidR="00000000" w:rsidRPr="00000000">
        <w:rPr>
          <w:rtl w:val="0"/>
        </w:rPr>
        <w:t xml:space="preserve">Open the Canva Doc linked above</w:t>
      </w:r>
    </w:p>
    <w:p w:rsidR="00000000" w:rsidDel="00000000" w:rsidP="00000000" w:rsidRDefault="00000000" w:rsidRPr="00000000" w14:paraId="0000007A">
      <w:pPr>
        <w:numPr>
          <w:ilvl w:val="1"/>
          <w:numId w:val="3"/>
        </w:numPr>
        <w:spacing w:after="0" w:afterAutospacing="0" w:before="0" w:beforeAutospacing="0"/>
        <w:ind w:left="1440" w:hanging="360"/>
        <w:rPr/>
      </w:pPr>
      <w:r w:rsidDel="00000000" w:rsidR="00000000" w:rsidRPr="00000000">
        <w:rPr>
          <w:rtl w:val="0"/>
        </w:rPr>
        <w:t xml:space="preserve">Click the "File" button in the top left corner.</w:t>
      </w:r>
    </w:p>
    <w:p w:rsidR="00000000" w:rsidDel="00000000" w:rsidP="00000000" w:rsidRDefault="00000000" w:rsidRPr="00000000" w14:paraId="0000007B">
      <w:pPr>
        <w:numPr>
          <w:ilvl w:val="1"/>
          <w:numId w:val="3"/>
        </w:numPr>
        <w:spacing w:after="0" w:afterAutospacing="0" w:before="0" w:beforeAutospacing="0"/>
        <w:ind w:left="1440" w:hanging="360"/>
        <w:rPr/>
      </w:pPr>
      <w:r w:rsidDel="00000000" w:rsidR="00000000" w:rsidRPr="00000000">
        <w:rPr>
          <w:rtl w:val="0"/>
        </w:rPr>
        <w:t xml:space="preserve">Select "Make a copy."</w:t>
      </w:r>
    </w:p>
    <w:p w:rsidR="00000000" w:rsidDel="00000000" w:rsidP="00000000" w:rsidRDefault="00000000" w:rsidRPr="00000000" w14:paraId="0000007C">
      <w:pPr>
        <w:numPr>
          <w:ilvl w:val="1"/>
          <w:numId w:val="3"/>
        </w:numPr>
        <w:spacing w:before="0" w:beforeAutospacing="0"/>
        <w:ind w:left="1440" w:hanging="360"/>
        <w:rPr/>
      </w:pPr>
      <w:r w:rsidDel="00000000" w:rsidR="00000000" w:rsidRPr="00000000">
        <w:rPr>
          <w:rtl w:val="0"/>
        </w:rPr>
        <w:t xml:space="preserve">Rename the copy and move it to your desired folder.</w:t>
      </w:r>
    </w:p>
    <w:p w:rsidR="00000000" w:rsidDel="00000000" w:rsidP="00000000" w:rsidRDefault="00000000" w:rsidRPr="00000000" w14:paraId="0000007D">
      <w:pPr>
        <w:pStyle w:val="Title"/>
        <w:spacing w:after="0" w:before="0" w:lineRule="auto"/>
        <w:rPr>
          <w:sz w:val="20"/>
          <w:szCs w:val="20"/>
        </w:rPr>
      </w:pPr>
      <w:bookmarkStart w:colFirst="0" w:colLast="0" w:name="_vfady9l5ht25" w:id="16"/>
      <w:bookmarkEnd w:id="16"/>
      <w:r w:rsidDel="00000000" w:rsidR="00000000" w:rsidRPr="00000000">
        <w:rPr>
          <w:rtl w:val="0"/>
        </w:rPr>
      </w:r>
    </w:p>
    <w:tbl>
      <w:tblPr>
        <w:tblStyle w:val="Table8"/>
        <w:tblW w:w="10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gridCol w:w="3630"/>
        <w:gridCol w:w="2670"/>
        <w:tblGridChange w:id="0">
          <w:tblGrid>
            <w:gridCol w:w="1050"/>
            <w:gridCol w:w="3450"/>
            <w:gridCol w:w="3630"/>
            <w:gridCol w:w="267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7E">
            <w:pPr>
              <w:pStyle w:val="Subtitle"/>
              <w:spacing w:after="0" w:lineRule="auto"/>
              <w:rPr/>
            </w:pPr>
            <w:bookmarkStart w:colFirst="0" w:colLast="0" w:name="_uhx1tnxkobfu" w:id="17"/>
            <w:bookmarkEnd w:id="17"/>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7F">
            <w:pPr>
              <w:pStyle w:val="Heading2"/>
              <w:spacing w:after="0" w:lineRule="auto"/>
              <w:rPr>
                <w:sz w:val="24"/>
                <w:szCs w:val="24"/>
              </w:rPr>
            </w:pPr>
            <w:bookmarkStart w:colFirst="0" w:colLast="0" w:name="_50elsn7kd77f" w:id="18"/>
            <w:bookmarkEnd w:id="18"/>
            <w:r w:rsidDel="00000000" w:rsidR="00000000" w:rsidRPr="00000000">
              <w:rPr>
                <w:sz w:val="24"/>
                <w:szCs w:val="24"/>
                <w:rtl w:val="0"/>
              </w:rPr>
              <w:t xml:space="preserve">CONVERSAT</w:t>
            </w:r>
            <w:r w:rsidDel="00000000" w:rsidR="00000000" w:rsidRPr="00000000">
              <w:rPr>
                <w:sz w:val="24"/>
                <w:szCs w:val="24"/>
                <w:rtl w:val="0"/>
              </w:rPr>
              <w:t xml:space="preserve">ION TIPS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spacing w:after="0" w:lineRule="auto"/>
              <w:rPr/>
            </w:pPr>
            <w:bookmarkStart w:colFirst="0" w:colLast="0" w:name="_opa9e2j1ce4l" w:id="4"/>
            <w:bookmarkEnd w:id="4"/>
            <w:r w:rsidDel="00000000" w:rsidR="00000000" w:rsidRPr="00000000">
              <w:rPr>
                <w:rtl w:val="0"/>
              </w:rPr>
            </w:r>
          </w:p>
        </w:tc>
      </w:tr>
    </w:tbl>
    <w:p w:rsidR="00000000" w:rsidDel="00000000" w:rsidP="00000000" w:rsidRDefault="00000000" w:rsidRPr="00000000" w14:paraId="00000082">
      <w:pPr>
        <w:numPr>
          <w:ilvl w:val="0"/>
          <w:numId w:val="2"/>
        </w:numPr>
        <w:spacing w:before="200" w:lineRule="auto"/>
        <w:ind w:left="720" w:hanging="360"/>
        <w:rPr>
          <w:b w:val="1"/>
        </w:rPr>
      </w:pPr>
      <w:r w:rsidDel="00000000" w:rsidR="00000000" w:rsidRPr="00000000">
        <w:rPr>
          <w:b w:val="1"/>
          <w:rtl w:val="0"/>
        </w:rPr>
        <w:t xml:space="preserve">Start with the why. </w:t>
      </w:r>
      <w:r w:rsidDel="00000000" w:rsidR="00000000" w:rsidRPr="00000000">
        <w:rPr>
          <w:rtl w:val="0"/>
        </w:rPr>
        <w:t xml:space="preserve">Before describing specific programs and opportunities, help students understand the benefits — whether they plan to go to college or not. </w:t>
      </w:r>
      <w:r w:rsidDel="00000000" w:rsidR="00000000" w:rsidRPr="00000000">
        <w:rPr>
          <w:rtl w:val="0"/>
        </w:rPr>
        <w:t xml:space="preserve">The Preferences Worksheet and Comparison Worksheet intros provide sample language you can build from.</w:t>
      </w:r>
      <w:r w:rsidDel="00000000" w:rsidR="00000000" w:rsidRPr="00000000">
        <w:rPr>
          <w:rtl w:val="0"/>
        </w:rPr>
      </w:r>
    </w:p>
    <w:p w:rsidR="00000000" w:rsidDel="00000000" w:rsidP="00000000" w:rsidRDefault="00000000" w:rsidRPr="00000000" w14:paraId="00000083">
      <w:pPr>
        <w:numPr>
          <w:ilvl w:val="0"/>
          <w:numId w:val="2"/>
        </w:numPr>
        <w:spacing w:before="200" w:lineRule="auto"/>
        <w:ind w:left="720" w:hanging="360"/>
        <w:rPr>
          <w:b w:val="1"/>
        </w:rPr>
      </w:pPr>
      <w:r w:rsidDel="00000000" w:rsidR="00000000" w:rsidRPr="00000000">
        <w:rPr>
          <w:b w:val="1"/>
          <w:rtl w:val="0"/>
        </w:rPr>
        <w:t xml:space="preserve">Consider terminology carefully. </w:t>
      </w:r>
      <w:r w:rsidDel="00000000" w:rsidR="00000000" w:rsidRPr="00000000">
        <w:rPr>
          <w:rtl w:val="0"/>
        </w:rPr>
        <w:t xml:space="preserve">While “College in High School,” “Early College Credit,” and other phrases are often used interchangeably amongst educators, consider which one you use with students and families carefully. “College in High School” was specifically chosen for these resources to help dispel the notion that these opportunities are only worth considering if you have already decided to enroll in college.</w:t>
      </w:r>
    </w:p>
    <w:p w:rsidR="00000000" w:rsidDel="00000000" w:rsidP="00000000" w:rsidRDefault="00000000" w:rsidRPr="00000000" w14:paraId="00000084">
      <w:pPr>
        <w:numPr>
          <w:ilvl w:val="0"/>
          <w:numId w:val="2"/>
        </w:numPr>
        <w:spacing w:before="200" w:lineRule="auto"/>
        <w:ind w:left="720" w:hanging="360"/>
        <w:rPr>
          <w:b w:val="1"/>
        </w:rPr>
      </w:pPr>
      <w:r w:rsidDel="00000000" w:rsidR="00000000" w:rsidRPr="00000000">
        <w:rPr>
          <w:b w:val="1"/>
          <w:rtl w:val="0"/>
        </w:rPr>
        <w:t xml:space="preserve">Reduce pressure on making the “right” decision. </w:t>
      </w:r>
      <w:r w:rsidDel="00000000" w:rsidR="00000000" w:rsidRPr="00000000">
        <w:rPr>
          <w:rtl w:val="0"/>
        </w:rPr>
        <w:t xml:space="preserve">Make it clear that participating in any of these opportunities is beneficial, framing the decision point as one of “best fit” rather than “right vs. wrong.”</w:t>
      </w:r>
    </w:p>
    <w:p w:rsidR="00000000" w:rsidDel="00000000" w:rsidP="00000000" w:rsidRDefault="00000000" w:rsidRPr="00000000" w14:paraId="00000085">
      <w:pPr>
        <w:numPr>
          <w:ilvl w:val="0"/>
          <w:numId w:val="2"/>
        </w:numPr>
        <w:spacing w:before="200" w:lineRule="auto"/>
        <w:ind w:left="720" w:hanging="360"/>
        <w:rPr>
          <w:b w:val="1"/>
        </w:rPr>
      </w:pPr>
      <w:r w:rsidDel="00000000" w:rsidR="00000000" w:rsidRPr="00000000">
        <w:rPr>
          <w:b w:val="1"/>
          <w:rtl w:val="0"/>
        </w:rPr>
        <w:t xml:space="preserve">Save the details for later. </w:t>
      </w:r>
      <w:r w:rsidDel="00000000" w:rsidR="00000000" w:rsidRPr="00000000">
        <w:rPr>
          <w:rtl w:val="0"/>
        </w:rPr>
        <w:t xml:space="preserve">Focus on helping students align their goals and interests with programs before getting too far into the details on qualifications, logistics, and costs. Sharing these details too soon can lead students to quickly discount opportunities because of their own insecurities or assumptions.</w:t>
      </w:r>
    </w:p>
    <w:p w:rsidR="00000000" w:rsidDel="00000000" w:rsidP="00000000" w:rsidRDefault="00000000" w:rsidRPr="00000000" w14:paraId="00000086">
      <w:pPr>
        <w:numPr>
          <w:ilvl w:val="0"/>
          <w:numId w:val="2"/>
        </w:numPr>
        <w:spacing w:before="200" w:lineRule="auto"/>
        <w:ind w:left="720" w:hanging="360"/>
        <w:rPr>
          <w:b w:val="1"/>
        </w:rPr>
      </w:pPr>
      <w:r w:rsidDel="00000000" w:rsidR="00000000" w:rsidRPr="00000000">
        <w:rPr>
          <w:b w:val="1"/>
          <w:rtl w:val="0"/>
        </w:rPr>
        <w:t xml:space="preserve">Listen first. </w:t>
      </w:r>
      <w:r w:rsidDel="00000000" w:rsidR="00000000" w:rsidRPr="00000000">
        <w:rPr>
          <w:rtl w:val="0"/>
        </w:rPr>
        <w:t xml:space="preserve">Be mindful that we all carry assumptions about the abilities and interests of our students that may not be accurate. As much as possible, advise students based on their own statements using the provided worksheets and discussion questions to hear directly from them.</w:t>
      </w:r>
    </w:p>
    <w:p w:rsidR="00000000" w:rsidDel="00000000" w:rsidP="00000000" w:rsidRDefault="00000000" w:rsidRPr="00000000" w14:paraId="00000087">
      <w:pPr>
        <w:numPr>
          <w:ilvl w:val="0"/>
          <w:numId w:val="2"/>
        </w:numPr>
        <w:spacing w:before="200" w:lineRule="auto"/>
        <w:ind w:left="720" w:hanging="360"/>
        <w:rPr>
          <w:b w:val="1"/>
        </w:rPr>
      </w:pPr>
      <w:r w:rsidDel="00000000" w:rsidR="00000000" w:rsidRPr="00000000">
        <w:rPr>
          <w:b w:val="1"/>
          <w:rtl w:val="0"/>
        </w:rPr>
        <w:t xml:space="preserve">Bring parents &amp; caregivers into the conversation. </w:t>
      </w:r>
      <w:r w:rsidDel="00000000" w:rsidR="00000000" w:rsidRPr="00000000">
        <w:rPr>
          <w:rtl w:val="0"/>
        </w:rPr>
        <w:t xml:space="preserve">Parents &amp; caregivers are vital influencers in a student’s college and career preparation. You can positively impact a student’s journey by involving parents &amp; caregivers in conversations, fostering a stronger support network, enhancing communication between home and school, and aligning family goals with a student's academic and professional aspirations.</w:t>
      </w:r>
      <w:r w:rsidDel="00000000" w:rsidR="00000000" w:rsidRPr="00000000">
        <w:rPr>
          <w:rtl w:val="0"/>
        </w:rPr>
      </w:r>
    </w:p>
    <w:p w:rsidR="00000000" w:rsidDel="00000000" w:rsidP="00000000" w:rsidRDefault="00000000" w:rsidRPr="00000000" w14:paraId="00000088">
      <w:pPr>
        <w:pStyle w:val="Title"/>
        <w:spacing w:after="0" w:before="0" w:lineRule="auto"/>
        <w:rPr>
          <w:sz w:val="20"/>
          <w:szCs w:val="20"/>
        </w:rPr>
      </w:pPr>
      <w:bookmarkStart w:colFirst="0" w:colLast="0" w:name="_o8c8ps2nsl" w:id="19"/>
      <w:bookmarkEnd w:id="19"/>
      <w:r w:rsidDel="00000000" w:rsidR="00000000" w:rsidRPr="00000000">
        <w:rPr>
          <w:rtl w:val="0"/>
        </w:rPr>
      </w:r>
    </w:p>
    <w:tbl>
      <w:tblPr>
        <w:tblStyle w:val="Table9"/>
        <w:tblW w:w="10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3450"/>
        <w:gridCol w:w="3630"/>
        <w:gridCol w:w="2670"/>
        <w:tblGridChange w:id="0">
          <w:tblGrid>
            <w:gridCol w:w="1050"/>
            <w:gridCol w:w="3450"/>
            <w:gridCol w:w="3630"/>
            <w:gridCol w:w="2670"/>
          </w:tblGrid>
        </w:tblGridChange>
      </w:tblGrid>
      <w:tr>
        <w:trPr>
          <w:cantSplit w:val="0"/>
          <w:trHeight w:val="633.4069999999999" w:hRule="atLeast"/>
          <w:tblHeader w:val="0"/>
        </w:trPr>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89">
            <w:pPr>
              <w:pStyle w:val="Heading2"/>
              <w:spacing w:after="0" w:lineRule="auto"/>
              <w:rPr/>
            </w:pPr>
            <w:bookmarkStart w:colFirst="0" w:colLast="0" w:name="_7t6p2314uq7c" w:id="20"/>
            <w:bookmarkEnd w:id="20"/>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1d4bc" w:val="clear"/>
            <w:tcMar>
              <w:top w:w="100.0" w:type="dxa"/>
              <w:left w:w="100.0" w:type="dxa"/>
              <w:bottom w:w="100.0" w:type="dxa"/>
              <w:right w:w="100.0" w:type="dxa"/>
            </w:tcMar>
            <w:vAlign w:val="top"/>
          </w:tcPr>
          <w:p w:rsidR="00000000" w:rsidDel="00000000" w:rsidP="00000000" w:rsidRDefault="00000000" w:rsidRPr="00000000" w14:paraId="0000008A">
            <w:pPr>
              <w:pStyle w:val="Heading2"/>
              <w:spacing w:after="0" w:lineRule="auto"/>
              <w:rPr>
                <w:sz w:val="24"/>
                <w:szCs w:val="24"/>
              </w:rPr>
            </w:pPr>
            <w:bookmarkStart w:colFirst="0" w:colLast="0" w:name="_ypld74r6eu8g" w:id="21"/>
            <w:bookmarkEnd w:id="21"/>
            <w:r w:rsidDel="00000000" w:rsidR="00000000" w:rsidRPr="00000000">
              <w:rPr>
                <w:sz w:val="24"/>
                <w:szCs w:val="24"/>
                <w:rtl w:val="0"/>
              </w:rPr>
              <w:t xml:space="preserve">ADDITIONAL RESOURCES</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spacing w:after="0" w:lineRule="auto"/>
              <w:rPr/>
            </w:pPr>
            <w:bookmarkStart w:colFirst="0" w:colLast="0" w:name="_opa9e2j1ce4l" w:id="4"/>
            <w:bookmarkEnd w:id="4"/>
            <w:r w:rsidDel="00000000" w:rsidR="00000000" w:rsidRPr="00000000">
              <w:rPr>
                <w:rtl w:val="0"/>
              </w:rPr>
            </w:r>
          </w:p>
        </w:tc>
      </w:tr>
    </w:tbl>
    <w:p w:rsidR="00000000" w:rsidDel="00000000" w:rsidP="00000000" w:rsidRDefault="00000000" w:rsidRPr="00000000" w14:paraId="0000008D">
      <w:pPr>
        <w:spacing w:before="200" w:lineRule="auto"/>
        <w:ind w:left="-360" w:firstLine="0"/>
        <w:rPr>
          <w:b w:val="1"/>
        </w:rPr>
      </w:pPr>
      <w:r w:rsidDel="00000000" w:rsidR="00000000" w:rsidRPr="00000000">
        <w:rPr>
          <w:b w:val="1"/>
          <w:rtl w:val="0"/>
        </w:rPr>
        <w:t xml:space="preserve">Michigan Department of Education Resources</w:t>
      </w:r>
    </w:p>
    <w:p w:rsidR="00000000" w:rsidDel="00000000" w:rsidP="00000000" w:rsidRDefault="00000000" w:rsidRPr="00000000" w14:paraId="0000008E">
      <w:pPr>
        <w:numPr>
          <w:ilvl w:val="0"/>
          <w:numId w:val="1"/>
        </w:numPr>
        <w:ind w:left="720" w:hanging="360"/>
        <w:rPr/>
      </w:pPr>
      <w:hyperlink r:id="rId26">
        <w:r w:rsidDel="00000000" w:rsidR="00000000" w:rsidRPr="00000000">
          <w:rPr>
            <w:color w:val="1155cc"/>
            <w:u w:val="single"/>
            <w:rtl w:val="0"/>
          </w:rPr>
          <w:t xml:space="preserve">Program Definitions</w:t>
        </w:r>
      </w:hyperlink>
      <w:r w:rsidDel="00000000" w:rsidR="00000000" w:rsidRPr="00000000">
        <w:rPr>
          <w:rtl w:val="0"/>
        </w:rPr>
      </w:r>
    </w:p>
    <w:p w:rsidR="00000000" w:rsidDel="00000000" w:rsidP="00000000" w:rsidRDefault="00000000" w:rsidRPr="00000000" w14:paraId="0000008F">
      <w:pPr>
        <w:numPr>
          <w:ilvl w:val="0"/>
          <w:numId w:val="1"/>
        </w:numPr>
        <w:ind w:left="720" w:hanging="360"/>
        <w:rPr/>
      </w:pPr>
      <w:hyperlink r:id="rId27">
        <w:r w:rsidDel="00000000" w:rsidR="00000000" w:rsidRPr="00000000">
          <w:rPr>
            <w:color w:val="1155cc"/>
            <w:u w:val="single"/>
            <w:rtl w:val="0"/>
          </w:rPr>
          <w:t xml:space="preserve">Advanced Placement</w:t>
        </w:r>
      </w:hyperlink>
      <w:r w:rsidDel="00000000" w:rsidR="00000000" w:rsidRPr="00000000">
        <w:rPr>
          <w:rtl w:val="0"/>
        </w:rPr>
      </w:r>
    </w:p>
    <w:p w:rsidR="00000000" w:rsidDel="00000000" w:rsidP="00000000" w:rsidRDefault="00000000" w:rsidRPr="00000000" w14:paraId="00000090">
      <w:pPr>
        <w:numPr>
          <w:ilvl w:val="0"/>
          <w:numId w:val="1"/>
        </w:numPr>
        <w:ind w:left="720" w:hanging="360"/>
        <w:rPr/>
      </w:pPr>
      <w:hyperlink r:id="rId28">
        <w:r w:rsidDel="00000000" w:rsidR="00000000" w:rsidRPr="00000000">
          <w:rPr>
            <w:color w:val="1155cc"/>
            <w:u w:val="single"/>
            <w:rtl w:val="0"/>
          </w:rPr>
          <w:t xml:space="preserve">CTE</w:t>
        </w:r>
      </w:hyperlink>
      <w:r w:rsidDel="00000000" w:rsidR="00000000" w:rsidRPr="00000000">
        <w:rPr>
          <w:rtl w:val="0"/>
        </w:rPr>
      </w:r>
    </w:p>
    <w:p w:rsidR="00000000" w:rsidDel="00000000" w:rsidP="00000000" w:rsidRDefault="00000000" w:rsidRPr="00000000" w14:paraId="00000091">
      <w:pPr>
        <w:numPr>
          <w:ilvl w:val="0"/>
          <w:numId w:val="1"/>
        </w:numPr>
        <w:ind w:left="720" w:hanging="360"/>
        <w:rPr/>
      </w:pPr>
      <w:hyperlink r:id="rId29">
        <w:r w:rsidDel="00000000" w:rsidR="00000000" w:rsidRPr="00000000">
          <w:rPr>
            <w:color w:val="1155cc"/>
            <w:u w:val="single"/>
            <w:rtl w:val="0"/>
          </w:rPr>
          <w:t xml:space="preserve">CTE Postsecondary Credit Agreements</w:t>
        </w:r>
      </w:hyperlink>
      <w:r w:rsidDel="00000000" w:rsidR="00000000" w:rsidRPr="00000000">
        <w:rPr>
          <w:rtl w:val="0"/>
        </w:rPr>
      </w:r>
    </w:p>
    <w:p w:rsidR="00000000" w:rsidDel="00000000" w:rsidP="00000000" w:rsidRDefault="00000000" w:rsidRPr="00000000" w14:paraId="00000092">
      <w:pPr>
        <w:numPr>
          <w:ilvl w:val="0"/>
          <w:numId w:val="1"/>
        </w:numPr>
        <w:ind w:left="720" w:hanging="360"/>
        <w:rPr/>
      </w:pPr>
      <w:hyperlink r:id="rId30">
        <w:r w:rsidDel="00000000" w:rsidR="00000000" w:rsidRPr="00000000">
          <w:rPr>
            <w:color w:val="1155cc"/>
            <w:u w:val="single"/>
            <w:rtl w:val="0"/>
          </w:rPr>
          <w:t xml:space="preserve">Dual Enrollment</w:t>
        </w:r>
      </w:hyperlink>
      <w:r w:rsidDel="00000000" w:rsidR="00000000" w:rsidRPr="00000000">
        <w:rPr>
          <w:rtl w:val="0"/>
        </w:rPr>
      </w:r>
    </w:p>
    <w:p w:rsidR="00000000" w:rsidDel="00000000" w:rsidP="00000000" w:rsidRDefault="00000000" w:rsidRPr="00000000" w14:paraId="00000093">
      <w:pPr>
        <w:numPr>
          <w:ilvl w:val="0"/>
          <w:numId w:val="1"/>
        </w:numPr>
        <w:ind w:left="720" w:hanging="360"/>
        <w:rPr/>
      </w:pPr>
      <w:hyperlink r:id="rId31">
        <w:r w:rsidDel="00000000" w:rsidR="00000000" w:rsidRPr="00000000">
          <w:rPr>
            <w:color w:val="1155cc"/>
            <w:u w:val="single"/>
            <w:rtl w:val="0"/>
          </w:rPr>
          <w:t xml:space="preserve">Early Middle College</w:t>
        </w:r>
      </w:hyperlink>
      <w:r w:rsidDel="00000000" w:rsidR="00000000" w:rsidRPr="00000000">
        <w:rPr>
          <w:rtl w:val="0"/>
        </w:rPr>
      </w:r>
    </w:p>
    <w:p w:rsidR="00000000" w:rsidDel="00000000" w:rsidP="00000000" w:rsidRDefault="00000000" w:rsidRPr="00000000" w14:paraId="00000094">
      <w:pPr>
        <w:numPr>
          <w:ilvl w:val="0"/>
          <w:numId w:val="1"/>
        </w:numPr>
        <w:ind w:left="720" w:hanging="360"/>
        <w:rPr/>
      </w:pPr>
      <w:hyperlink r:id="rId32">
        <w:r w:rsidDel="00000000" w:rsidR="00000000" w:rsidRPr="00000000">
          <w:rPr>
            <w:color w:val="1155cc"/>
            <w:u w:val="single"/>
            <w:rtl w:val="0"/>
          </w:rPr>
          <w:t xml:space="preserve">International Baccalaureate</w:t>
        </w:r>
      </w:hyperlink>
      <w:r w:rsidDel="00000000" w:rsidR="00000000" w:rsidRPr="00000000">
        <w:rPr>
          <w:rtl w:val="0"/>
        </w:rPr>
      </w:r>
    </w:p>
    <w:p w:rsidR="00000000" w:rsidDel="00000000" w:rsidP="00000000" w:rsidRDefault="00000000" w:rsidRPr="00000000" w14:paraId="00000095">
      <w:pPr>
        <w:ind w:left="720" w:firstLine="0"/>
        <w:rPr>
          <w:b w:val="1"/>
        </w:rPr>
      </w:pPr>
      <w:r w:rsidDel="00000000" w:rsidR="00000000" w:rsidRPr="00000000">
        <w:rPr>
          <w:rtl w:val="0"/>
        </w:rPr>
      </w:r>
    </w:p>
    <w:p w:rsidR="00000000" w:rsidDel="00000000" w:rsidP="00000000" w:rsidRDefault="00000000" w:rsidRPr="00000000" w14:paraId="00000096">
      <w:pPr>
        <w:ind w:left="-360" w:firstLine="0"/>
        <w:rPr>
          <w:b w:val="1"/>
        </w:rPr>
      </w:pPr>
      <w:r w:rsidDel="00000000" w:rsidR="00000000" w:rsidRPr="00000000">
        <w:rPr>
          <w:b w:val="1"/>
          <w:rtl w:val="0"/>
        </w:rPr>
        <w:t xml:space="preserve">Michigan College Access Network Resources</w:t>
      </w:r>
    </w:p>
    <w:p w:rsidR="00000000" w:rsidDel="00000000" w:rsidP="00000000" w:rsidRDefault="00000000" w:rsidRPr="00000000" w14:paraId="00000097">
      <w:pPr>
        <w:numPr>
          <w:ilvl w:val="0"/>
          <w:numId w:val="2"/>
        </w:numPr>
        <w:ind w:left="720" w:hanging="360"/>
        <w:rPr/>
      </w:pPr>
      <w:hyperlink r:id="rId33">
        <w:r w:rsidDel="00000000" w:rsidR="00000000" w:rsidRPr="00000000">
          <w:rPr>
            <w:color w:val="1155cc"/>
            <w:u w:val="single"/>
            <w:rtl w:val="0"/>
          </w:rPr>
          <w:t xml:space="preserve">The Dual Enrollment Playbook Research and Best Practices for Equitable Access </w:t>
        </w:r>
      </w:hyperlink>
      <w:r w:rsidDel="00000000" w:rsidR="00000000" w:rsidRPr="00000000">
        <w:rPr>
          <w:rtl w:val="0"/>
        </w:rPr>
      </w:r>
    </w:p>
    <w:p w:rsidR="00000000" w:rsidDel="00000000" w:rsidP="00000000" w:rsidRDefault="00000000" w:rsidRPr="00000000" w14:paraId="00000098">
      <w:pPr>
        <w:numPr>
          <w:ilvl w:val="0"/>
          <w:numId w:val="2"/>
        </w:numPr>
        <w:ind w:left="720" w:hanging="360"/>
        <w:rPr/>
      </w:pPr>
      <w:hyperlink r:id="rId34">
        <w:r w:rsidDel="00000000" w:rsidR="00000000" w:rsidRPr="00000000">
          <w:rPr>
            <w:color w:val="1155cc"/>
            <w:u w:val="single"/>
            <w:rtl w:val="0"/>
          </w:rPr>
          <w:t xml:space="preserve">National (state by state comparisons) Dual Enrollment data dashboard</w:t>
        </w:r>
      </w:hyperlink>
      <w:r w:rsidDel="00000000" w:rsidR="00000000" w:rsidRPr="00000000">
        <w:rPr>
          <w:rtl w:val="0"/>
        </w:rPr>
      </w:r>
    </w:p>
    <w:p w:rsidR="00000000" w:rsidDel="00000000" w:rsidP="00000000" w:rsidRDefault="00000000" w:rsidRPr="00000000" w14:paraId="00000099">
      <w:pPr>
        <w:numPr>
          <w:ilvl w:val="0"/>
          <w:numId w:val="2"/>
        </w:numPr>
        <w:ind w:left="720" w:hanging="360"/>
        <w:rPr/>
      </w:pPr>
      <w:hyperlink r:id="rId35">
        <w:r w:rsidDel="00000000" w:rsidR="00000000" w:rsidRPr="00000000">
          <w:rPr>
            <w:color w:val="1155cc"/>
            <w:u w:val="single"/>
            <w:rtl w:val="0"/>
          </w:rPr>
          <w:t xml:space="preserve">DEEP Framework- Broadening Benefits of Dual Enrollment</w:t>
        </w:r>
      </w:hyperlink>
      <w:r w:rsidDel="00000000" w:rsidR="00000000" w:rsidRPr="00000000">
        <w:rPr>
          <w:rtl w:val="0"/>
        </w:rPr>
      </w:r>
    </w:p>
    <w:p w:rsidR="00000000" w:rsidDel="00000000" w:rsidP="00000000" w:rsidRDefault="00000000" w:rsidRPr="00000000" w14:paraId="0000009A">
      <w:pPr>
        <w:numPr>
          <w:ilvl w:val="0"/>
          <w:numId w:val="2"/>
        </w:numPr>
        <w:ind w:left="720" w:hanging="360"/>
        <w:rPr/>
      </w:pPr>
      <w:hyperlink r:id="rId36">
        <w:r w:rsidDel="00000000" w:rsidR="00000000" w:rsidRPr="00000000">
          <w:rPr>
            <w:color w:val="1155cc"/>
            <w:u w:val="single"/>
            <w:rtl w:val="0"/>
          </w:rPr>
          <w:t xml:space="preserve">Certificate Programs in Michigan</w:t>
        </w:r>
      </w:hyperlink>
      <w:r w:rsidDel="00000000" w:rsidR="00000000" w:rsidRPr="00000000">
        <w:rPr>
          <w:rtl w:val="0"/>
        </w:rPr>
      </w:r>
    </w:p>
    <w:p w:rsidR="00000000" w:rsidDel="00000000" w:rsidP="00000000" w:rsidRDefault="00000000" w:rsidRPr="00000000" w14:paraId="0000009B">
      <w:pPr>
        <w:numPr>
          <w:ilvl w:val="0"/>
          <w:numId w:val="2"/>
        </w:numPr>
        <w:ind w:left="720" w:hanging="360"/>
        <w:rPr/>
      </w:pPr>
      <w:hyperlink r:id="rId37">
        <w:r w:rsidDel="00000000" w:rsidR="00000000" w:rsidRPr="00000000">
          <w:rPr>
            <w:color w:val="1155cc"/>
            <w:u w:val="single"/>
            <w:rtl w:val="0"/>
          </w:rPr>
          <w:t xml:space="preserve">Regional Career Outlooks in Michigan</w:t>
        </w:r>
      </w:hyperlink>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360" w:top="360" w:left="1440" w:right="1440" w:header="36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ork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ind w:right="-720"/>
      <w:jc w:val="right"/>
      <w:rPr/>
    </w:pPr>
    <w:r w:rsidDel="00000000" w:rsidR="00000000" w:rsidRPr="00000000">
      <w:rPr>
        <w:rFonts w:ascii="Work Sans" w:cs="Work Sans" w:eastAsia="Work Sans" w:hAnsi="Work Sans"/>
        <w:sz w:val="2"/>
        <w:szCs w:val="2"/>
      </w:rPr>
      <w:drawing>
        <wp:inline distB="114300" distT="114300" distL="114300" distR="114300">
          <wp:extent cx="1496026" cy="495725"/>
          <wp:effectExtent b="0" l="0" r="0" t="0"/>
          <wp:docPr id="3" name="image1.png"/>
          <a:graphic>
            <a:graphicData uri="http://schemas.openxmlformats.org/drawingml/2006/picture">
              <pic:pic>
                <pic:nvPicPr>
                  <pic:cNvPr id="0" name="image1.png"/>
                  <pic:cNvPicPr preferRelativeResize="0"/>
                </pic:nvPicPr>
                <pic:blipFill>
                  <a:blip r:embed="rId1"/>
                  <a:srcRect b="26602" l="0" r="0" t="20930"/>
                  <a:stretch>
                    <a:fillRect/>
                  </a:stretch>
                </pic:blipFill>
                <pic:spPr>
                  <a:xfrm>
                    <a:off x="0" y="0"/>
                    <a:ext cx="1496026" cy="495725"/>
                  </a:xfrm>
                  <a:prstGeom prst="rect"/>
                  <a:ln/>
                </pic:spPr>
              </pic:pic>
            </a:graphicData>
          </a:graphic>
        </wp:inline>
      </w:drawing>
    </w:r>
    <w:r w:rsidDel="00000000" w:rsidR="00000000" w:rsidRPr="00000000">
      <w:rPr>
        <w:rFonts w:ascii="Work Sans" w:cs="Work Sans" w:eastAsia="Work Sans" w:hAnsi="Work Sans"/>
        <w:sz w:val="2"/>
        <w:szCs w:val="2"/>
        <w:rtl w:val="0"/>
      </w:rPr>
      <w:t xml:space="preserve">                   </w:t>
    </w:r>
    <w:r w:rsidDel="00000000" w:rsidR="00000000" w:rsidRPr="00000000">
      <w:rPr>
        <w:rFonts w:ascii="Work Sans" w:cs="Work Sans" w:eastAsia="Work Sans" w:hAnsi="Work Sans"/>
        <w:sz w:val="2"/>
        <w:szCs w:val="2"/>
      </w:rPr>
      <w:drawing>
        <wp:inline distB="114300" distT="114300" distL="114300" distR="114300">
          <wp:extent cx="1452563" cy="557272"/>
          <wp:effectExtent b="0" l="0" r="0" t="0"/>
          <wp:docPr id="2" name="image2.png"/>
          <a:graphic>
            <a:graphicData uri="http://schemas.openxmlformats.org/drawingml/2006/picture">
              <pic:pic>
                <pic:nvPicPr>
                  <pic:cNvPr id="0" name="image2.png"/>
                  <pic:cNvPicPr preferRelativeResize="0"/>
                </pic:nvPicPr>
                <pic:blipFill>
                  <a:blip r:embed="rId2"/>
                  <a:srcRect b="20075" l="0" r="0" t="9514"/>
                  <a:stretch>
                    <a:fillRect/>
                  </a:stretch>
                </pic:blipFill>
                <pic:spPr>
                  <a:xfrm>
                    <a:off x="0" y="0"/>
                    <a:ext cx="1452563" cy="55727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81d4b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81d4b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393939"/>
        <w:lang w:val="en"/>
      </w:rPr>
    </w:rPrDefault>
    <w:pPrDefault>
      <w:pPr>
        <w:spacing w:after="1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00" w:lineRule="auto"/>
    </w:pPr>
    <w:rPr>
      <w:color w:val="283b97"/>
      <w:sz w:val="48"/>
      <w:szCs w:val="48"/>
    </w:rPr>
  </w:style>
  <w:style w:type="paragraph" w:styleId="Heading2">
    <w:name w:val="heading 2"/>
    <w:basedOn w:val="Normal"/>
    <w:next w:val="Normal"/>
    <w:pPr>
      <w:keepNext w:val="1"/>
      <w:keepLines w:val="1"/>
      <w:spacing w:before="0" w:lineRule="auto"/>
    </w:pPr>
    <w:rPr>
      <w:b w:val="1"/>
      <w:color w:val="283b97"/>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00" w:before="200" w:line="240" w:lineRule="auto"/>
    </w:pPr>
    <w:rPr>
      <w:color w:val="ffffff"/>
      <w:sz w:val="48"/>
      <w:szCs w:val="48"/>
    </w:rPr>
  </w:style>
  <w:style w:type="paragraph" w:styleId="Subtitle">
    <w:name w:val="Subtitle"/>
    <w:basedOn w:val="Normal"/>
    <w:next w:val="Normal"/>
    <w:pPr>
      <w:keepNext w:val="1"/>
      <w:keepLines w:val="1"/>
      <w:ind w:left="-90" w:firstLine="0"/>
    </w:pPr>
    <w:rPr>
      <w:rFonts w:ascii="Montserrat SemiBold" w:cs="Montserrat SemiBold" w:eastAsia="Montserrat SemiBold" w:hAnsi="Montserrat SemiBold"/>
      <w:color w:val="283b97"/>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cs.google.com/document/d/112mWINXB_z8IxuBH_XHwE4CcNq3ywj5ybalwpLsGIdQ/edit" TargetMode="External"/><Relationship Id="rId41" Type="http://schemas.openxmlformats.org/officeDocument/2006/relationships/footer" Target="footer2.xml"/><Relationship Id="rId22" Type="http://schemas.openxmlformats.org/officeDocument/2006/relationships/hyperlink" Target="https://www.canva.com/design/DAGQeblq7zc/qT1NhCGwWKZ657TwJKzOqw/edit?utm_content=DAGQeblq7zc&amp;utm_campaign=designshare&amp;utm_medium=link2&amp;utm_source=sharebutton" TargetMode="External"/><Relationship Id="rId21" Type="http://schemas.openxmlformats.org/officeDocument/2006/relationships/hyperlink" Target="https://docs.google.com/document/d/1908YJCRYS8VQWOQD-Am_EIg8x4QeVljm/edit?usp=drive_link&amp;ouid=107990104105451590068&amp;rtpof=true&amp;sd=true" TargetMode="External"/><Relationship Id="rId24" Type="http://schemas.openxmlformats.org/officeDocument/2006/relationships/hyperlink" Target="https://www.legislature.mi.gov/(S(1umwgt25qnhbhe2nkfsup3k5))/documents/mcl/pdf/mcl-Act-160-of-1996.pdf" TargetMode="External"/><Relationship Id="rId23" Type="http://schemas.openxmlformats.org/officeDocument/2006/relationships/hyperlink" Target="https://www.michigan.gov/mde/Services/flexible-learning/dual-enrol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va.com/design/DAGQeS-f4Ro/Yu9bDjMxorZYZnfmySvMfg/edit?utm_content=DAGQeS-f4Ro&amp;utm_campaign=designshare&amp;utm_medium=link2&amp;utm_source=sharebutton" TargetMode="External"/><Relationship Id="rId26" Type="http://schemas.openxmlformats.org/officeDocument/2006/relationships/hyperlink" Target="https://www.michigan.gov/mde/-/media/Project/Websites/mde/CTE/cte_emc/College-Credit-in-High-School-Program-Definitions.pdf?rev=fd296ec798d74952afe97268c60b1717&amp;hash=2BAF0555577727D58CC60963789875B1" TargetMode="External"/><Relationship Id="rId25" Type="http://schemas.openxmlformats.org/officeDocument/2006/relationships/hyperlink" Target="https://docs.google.com/presentation/d/19oe5X4HCrWeLYksCDVfO5xisJxqTAZECB34U1syRtJQ/edit?usp=sharing" TargetMode="External"/><Relationship Id="rId28" Type="http://schemas.openxmlformats.org/officeDocument/2006/relationships/hyperlink" Target="https://www.michigan.gov/mde/services/octe" TargetMode="External"/><Relationship Id="rId27" Type="http://schemas.openxmlformats.org/officeDocument/2006/relationships/hyperlink" Target="https://www.michigan.gov/mde/services/flexible-learning/ap"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michigan.gov/mde/resources/career-development-resources/articulation-agreements" TargetMode="External"/><Relationship Id="rId7" Type="http://schemas.openxmlformats.org/officeDocument/2006/relationships/hyperlink" Target="https://docs.google.com/document/d/1FczvlznTL7vjxGQ1B8mDltu2OX8oE1G08apSWH-qukk/edit" TargetMode="External"/><Relationship Id="rId8" Type="http://schemas.openxmlformats.org/officeDocument/2006/relationships/hyperlink" Target="https://docs.google.com/document/d/1WjOSWgFGjec2Tu-erDy0ILhSxY4JsCFL/edit?usp=drive_link&amp;ouid=107990104105451590068&amp;rtpof=true&amp;sd=true" TargetMode="External"/><Relationship Id="rId31" Type="http://schemas.openxmlformats.org/officeDocument/2006/relationships/hyperlink" Target="https://www.michigan.gov/mde/services/flexible-learning/middle-colleges" TargetMode="External"/><Relationship Id="rId30" Type="http://schemas.openxmlformats.org/officeDocument/2006/relationships/hyperlink" Target="https://www.michigan.gov/mde/services/flexible-learning/dual-enroll" TargetMode="External"/><Relationship Id="rId11" Type="http://schemas.openxmlformats.org/officeDocument/2006/relationships/hyperlink" Target="https://docs.google.com/document/d/1m72FV2UsXacW2nJxbG9AoPV25BYRgzyytgMKMsItlHs/edit" TargetMode="External"/><Relationship Id="rId33" Type="http://schemas.openxmlformats.org/officeDocument/2006/relationships/hyperlink" Target="https://ccrc.tc.columbia.edu/presentation/dual-enrollment-equity-nj-ccc.html" TargetMode="External"/><Relationship Id="rId10" Type="http://schemas.openxmlformats.org/officeDocument/2006/relationships/hyperlink" Target="https://docs.google.com/forms/d/1n4WUmTDzicMsWMbhp0Zotc8sFXw7YMqozmOgrJUFzHQ/edit" TargetMode="External"/><Relationship Id="rId32" Type="http://schemas.openxmlformats.org/officeDocument/2006/relationships/hyperlink" Target="https://www.michigan.gov/mde/services/flexible-learning/ib" TargetMode="External"/><Relationship Id="rId13" Type="http://schemas.openxmlformats.org/officeDocument/2006/relationships/hyperlink" Target="https://www.canva.com/design/DAGQeSlPqUg/GaH_kn56nM6Df-1qZF7h2g/edit?utm_content=DAGQeSlPqUg&amp;utm_campaign=designshare&amp;utm_medium=link2&amp;utm_source=sharebutton" TargetMode="External"/><Relationship Id="rId35" Type="http://schemas.openxmlformats.org/officeDocument/2006/relationships/hyperlink" Target="https://ccrc.tc.columbia.edu/easyblog/introducing-deep-research-based-framework.html" TargetMode="External"/><Relationship Id="rId12" Type="http://schemas.openxmlformats.org/officeDocument/2006/relationships/hyperlink" Target="https://docs.google.com/document/d/1CReFECW-Uck4T22ZTvSmB6D_q88j2N7H/edit?usp=drive_link&amp;ouid=107990104105451590068&amp;rtpof=true&amp;sd=true" TargetMode="External"/><Relationship Id="rId34" Type="http://schemas.openxmlformats.org/officeDocument/2006/relationships/hyperlink" Target="https://public.tableau.com/views/IPEDS12-MonthDualEnrollment2022-23/Summary?%3Aembed=y&amp;%3AshowVizHome=no&amp;%3Ahost_url=https%3A%2F%2Fpublic.tableau.com%2F&amp;%3Aembed_code_version=3&amp;%3Atabs=yes&amp;%3Atoolbar=yes&amp;%3Aanimate_transition=yes&amp;%3Adisplay_static_image=no&amp;%3Adisplay_spinner=no&amp;%3Adisplay_overlay=yes&amp;%3Adisplay_count=yes&amp;%3Alanguage=en-US&amp;%3AloadOrderID=1" TargetMode="External"/><Relationship Id="rId15" Type="http://schemas.openxmlformats.org/officeDocument/2006/relationships/hyperlink" Target="https://docs.google.com/document/d/1uifplv3hCkcIU13_QWWkFMcgQlvcJpl9/edit?usp=drive_link&amp;ouid=107990104105451590068&amp;rtpof=true&amp;sd=true" TargetMode="External"/><Relationship Id="rId37" Type="http://schemas.openxmlformats.org/officeDocument/2006/relationships/hyperlink" Target="https://www.michigan.gov/mcda/reports/regional-career-outlooks-through-2030" TargetMode="External"/><Relationship Id="rId14" Type="http://schemas.openxmlformats.org/officeDocument/2006/relationships/hyperlink" Target="https://docs.google.com/document/d/1Bn5jC-60n2mUXWHMmYL1Aa7Cj5GLmkn26wxG0BXJ3Jo/edit" TargetMode="External"/><Relationship Id="rId36" Type="http://schemas.openxmlformats.org/officeDocument/2006/relationships/hyperlink" Target="https://micollegeaccess.org/resources/certificate-programs-mi" TargetMode="External"/><Relationship Id="rId17" Type="http://schemas.openxmlformats.org/officeDocument/2006/relationships/hyperlink" Target="https://docs.google.com/document/d/10g2TzBfJj5w2WtNbu22nSAvSmlq2cSVXzQtg2yjdmHM/edit" TargetMode="External"/><Relationship Id="rId39" Type="http://schemas.openxmlformats.org/officeDocument/2006/relationships/header" Target="header2.xml"/><Relationship Id="rId16" Type="http://schemas.openxmlformats.org/officeDocument/2006/relationships/hyperlink" Target="https://www.canva.com/design/DAGQeUTG-K0/mulNuce1i9PyMhhmpOMakA/edit?utm_content=DAGQeUTG-K0&amp;utm_campaign=designshare&amp;utm_medium=link2&amp;utm_source=sharebutton" TargetMode="External"/><Relationship Id="rId38" Type="http://schemas.openxmlformats.org/officeDocument/2006/relationships/header" Target="header1.xml"/><Relationship Id="rId19" Type="http://schemas.openxmlformats.org/officeDocument/2006/relationships/hyperlink" Target="https://www.canva.com/design/DAGQeftbc6g/elDySD6FjWaBDo9_0qv9Ug/edit?utm_content=DAGQeftbc6g&amp;utm_campaign=designshare&amp;utm_medium=link2&amp;utm_source=sharebutton" TargetMode="External"/><Relationship Id="rId18" Type="http://schemas.openxmlformats.org/officeDocument/2006/relationships/hyperlink" Target="https://docs.google.com/document/d/1Pw7GyPted9DEMkcr6zndwIBK3_tpKHrT/edit?usp=drive_link&amp;ouid=107990104105451590068&amp;rtpof=true&amp;sd=tru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WorkSans-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WorkSans-italic.ttf"/><Relationship Id="rId14" Type="http://schemas.openxmlformats.org/officeDocument/2006/relationships/font" Target="fonts/WorkSans-bold.ttf"/><Relationship Id="rId16" Type="http://schemas.openxmlformats.org/officeDocument/2006/relationships/font" Target="fonts/WorkSans-boldItalic.ttf"/><Relationship Id="rId5" Type="http://schemas.openxmlformats.org/officeDocument/2006/relationships/font" Target="fonts/Mulish-regular.ttf"/><Relationship Id="rId6" Type="http://schemas.openxmlformats.org/officeDocument/2006/relationships/font" Target="fonts/Mulish-bold.ttf"/><Relationship Id="rId7" Type="http://schemas.openxmlformats.org/officeDocument/2006/relationships/font" Target="fonts/Mulish-italic.ttf"/><Relationship Id="rId8" Type="http://schemas.openxmlformats.org/officeDocument/2006/relationships/font" Target="fonts/Mulish-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